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96" w:rsidRDefault="006A454B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noProof/>
          <w:sz w:val="72"/>
          <w:szCs w:val="72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-473710</wp:posOffset>
            </wp:positionV>
            <wp:extent cx="5810250" cy="1704975"/>
            <wp:effectExtent l="0" t="0" r="6350" b="9525"/>
            <wp:wrapSquare wrapText="bothSides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bCs/>
          <w:sz w:val="72"/>
          <w:szCs w:val="72"/>
        </w:rPr>
        <w:t>“搭建心灵彼岸的桥梁”</w:t>
      </w:r>
    </w:p>
    <w:p w:rsidR="00943096" w:rsidRDefault="00943096">
      <w:pPr>
        <w:jc w:val="center"/>
        <w:rPr>
          <w:rFonts w:ascii="黑体" w:eastAsia="黑体" w:hAnsi="黑体"/>
          <w:b/>
          <w:bCs/>
          <w:sz w:val="72"/>
          <w:szCs w:val="72"/>
        </w:rPr>
      </w:pPr>
    </w:p>
    <w:p w:rsidR="00943096" w:rsidRDefault="00BF2CEE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t>—</w:t>
      </w:r>
      <w:proofErr w:type="gramStart"/>
      <w:r w:rsidR="0096524C">
        <w:rPr>
          <w:rFonts w:ascii="黑体" w:eastAsia="黑体" w:hAnsi="黑体" w:hint="eastAsia"/>
          <w:b/>
          <w:bCs/>
          <w:sz w:val="72"/>
          <w:szCs w:val="72"/>
        </w:rPr>
        <w:t>医</w:t>
      </w:r>
      <w:proofErr w:type="gramEnd"/>
      <w:r w:rsidR="0096524C">
        <w:rPr>
          <w:rFonts w:ascii="黑体" w:eastAsia="黑体" w:hAnsi="黑体" w:hint="eastAsia"/>
          <w:b/>
          <w:bCs/>
          <w:sz w:val="72"/>
          <w:szCs w:val="72"/>
        </w:rPr>
        <w:t>患</w:t>
      </w:r>
      <w:r w:rsidR="006A454B">
        <w:rPr>
          <w:rFonts w:ascii="黑体" w:eastAsia="黑体" w:hAnsi="黑体" w:hint="eastAsia"/>
          <w:b/>
          <w:bCs/>
          <w:sz w:val="72"/>
          <w:szCs w:val="72"/>
        </w:rPr>
        <w:t>沟通案例设计大赛</w:t>
      </w:r>
    </w:p>
    <w:p w:rsidR="00943096" w:rsidRDefault="00943096">
      <w:pPr>
        <w:jc w:val="center"/>
        <w:rPr>
          <w:rFonts w:ascii="黑体" w:eastAsia="黑体" w:hAnsi="黑体"/>
          <w:b/>
          <w:bCs/>
          <w:sz w:val="72"/>
          <w:szCs w:val="72"/>
        </w:rPr>
      </w:pPr>
    </w:p>
    <w:p w:rsidR="00943096" w:rsidRDefault="006A454B">
      <w:pPr>
        <w:jc w:val="center"/>
        <w:rPr>
          <w:rFonts w:ascii="黑体" w:eastAsia="黑体" w:hAnsi="黑体"/>
          <w:b/>
          <w:bCs/>
          <w:sz w:val="124"/>
          <w:szCs w:val="124"/>
        </w:rPr>
      </w:pPr>
      <w:r>
        <w:rPr>
          <w:rFonts w:ascii="黑体" w:eastAsia="黑体" w:hAnsi="黑体" w:hint="eastAsia"/>
          <w:b/>
          <w:bCs/>
          <w:sz w:val="124"/>
          <w:szCs w:val="124"/>
        </w:rPr>
        <w:t>策</w:t>
      </w:r>
    </w:p>
    <w:p w:rsidR="00943096" w:rsidRDefault="006A454B">
      <w:pPr>
        <w:jc w:val="center"/>
        <w:rPr>
          <w:rFonts w:ascii="黑体" w:eastAsia="黑体" w:hAnsi="黑体"/>
          <w:b/>
          <w:bCs/>
          <w:sz w:val="124"/>
          <w:szCs w:val="124"/>
        </w:rPr>
      </w:pPr>
      <w:r>
        <w:rPr>
          <w:rFonts w:ascii="黑体" w:eastAsia="黑体" w:hAnsi="黑体" w:hint="eastAsia"/>
          <w:b/>
          <w:bCs/>
          <w:sz w:val="124"/>
          <w:szCs w:val="124"/>
        </w:rPr>
        <w:t>划</w:t>
      </w:r>
    </w:p>
    <w:p w:rsidR="00943096" w:rsidRDefault="006A454B">
      <w:pPr>
        <w:jc w:val="center"/>
        <w:rPr>
          <w:rFonts w:ascii="黑体" w:eastAsia="黑体" w:hAnsi="黑体"/>
          <w:b/>
          <w:bCs/>
          <w:sz w:val="124"/>
          <w:szCs w:val="124"/>
        </w:rPr>
      </w:pPr>
      <w:r>
        <w:rPr>
          <w:rFonts w:ascii="黑体" w:eastAsia="黑体" w:hAnsi="黑体" w:hint="eastAsia"/>
          <w:b/>
          <w:bCs/>
          <w:sz w:val="124"/>
          <w:szCs w:val="124"/>
        </w:rPr>
        <w:t>书</w:t>
      </w:r>
    </w:p>
    <w:p w:rsidR="00943096" w:rsidRDefault="00943096">
      <w:pPr>
        <w:rPr>
          <w:rFonts w:ascii="黑体" w:eastAsia="黑体" w:hAnsi="黑体"/>
          <w:b/>
          <w:bCs/>
          <w:sz w:val="36"/>
          <w:szCs w:val="36"/>
        </w:rPr>
      </w:pPr>
    </w:p>
    <w:p w:rsidR="00943096" w:rsidRDefault="00BF2CEE" w:rsidP="00BF2CEE">
      <w:pPr>
        <w:ind w:right="1444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 xml:space="preserve">      </w:t>
      </w:r>
      <w:r w:rsidR="006A454B">
        <w:rPr>
          <w:rFonts w:ascii="黑体" w:eastAsia="黑体" w:hAnsi="黑体" w:hint="eastAsia"/>
          <w:b/>
          <w:bCs/>
          <w:sz w:val="36"/>
          <w:szCs w:val="36"/>
        </w:rPr>
        <w:t>南京中医药大学护理学院</w:t>
      </w:r>
    </w:p>
    <w:p w:rsidR="00943096" w:rsidRDefault="00BF2CEE">
      <w:pPr>
        <w:ind w:right="1444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 xml:space="preserve">     </w:t>
      </w:r>
      <w:r w:rsidR="006A454B">
        <w:rPr>
          <w:rFonts w:ascii="黑体" w:eastAsia="黑体" w:hAnsi="黑体" w:hint="eastAsia"/>
          <w:b/>
          <w:bCs/>
          <w:sz w:val="36"/>
          <w:szCs w:val="36"/>
        </w:rPr>
        <w:t>二零一九年</w:t>
      </w:r>
      <w:r>
        <w:rPr>
          <w:rFonts w:ascii="黑体" w:eastAsia="黑体" w:hAnsi="黑体" w:hint="eastAsia"/>
          <w:b/>
          <w:bCs/>
          <w:sz w:val="36"/>
          <w:szCs w:val="36"/>
        </w:rPr>
        <w:t>四</w:t>
      </w:r>
      <w:r w:rsidR="006A454B">
        <w:rPr>
          <w:rFonts w:ascii="黑体" w:eastAsia="黑体" w:hAnsi="黑体" w:hint="eastAsia"/>
          <w:b/>
          <w:bCs/>
          <w:sz w:val="36"/>
          <w:szCs w:val="36"/>
        </w:rPr>
        <w:t>月</w:t>
      </w:r>
    </w:p>
    <w:p w:rsidR="00943096" w:rsidRDefault="006A454B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lastRenderedPageBreak/>
        <w:t>目录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一、活动背景····························································</w:t>
      </w:r>
      <w:r>
        <w:rPr>
          <w:rFonts w:ascii="微软雅黑" w:eastAsia="微软雅黑" w:hAnsi="微软雅黑" w:hint="eastAsia"/>
          <w:sz w:val="40"/>
        </w:rPr>
        <w:t>3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二、活动目的····························································</w:t>
      </w:r>
      <w:r>
        <w:rPr>
          <w:rFonts w:ascii="微软雅黑" w:eastAsia="微软雅黑" w:hAnsi="微软雅黑"/>
          <w:sz w:val="40"/>
        </w:rPr>
        <w:t>3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三、活动主题····························································</w:t>
      </w:r>
      <w:r>
        <w:rPr>
          <w:rFonts w:ascii="微软雅黑" w:eastAsia="微软雅黑" w:hAnsi="微软雅黑"/>
          <w:sz w:val="40"/>
        </w:rPr>
        <w:t>3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四、活动对象····························································</w:t>
      </w:r>
      <w:r>
        <w:rPr>
          <w:rFonts w:ascii="微软雅黑" w:eastAsia="微软雅黑" w:hAnsi="微软雅黑"/>
          <w:sz w:val="40"/>
        </w:rPr>
        <w:t>3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五、活动时间····························································</w:t>
      </w:r>
      <w:r>
        <w:rPr>
          <w:rFonts w:ascii="微软雅黑" w:eastAsia="微软雅黑" w:hAnsi="微软雅黑"/>
          <w:sz w:val="40"/>
        </w:rPr>
        <w:t>3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六、活动地点····························································</w:t>
      </w:r>
      <w:r>
        <w:rPr>
          <w:rFonts w:ascii="微软雅黑" w:eastAsia="微软雅黑" w:hAnsi="微软雅黑" w:hint="eastAsia"/>
          <w:sz w:val="40"/>
        </w:rPr>
        <w:t>3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七、主办单位····························································</w:t>
      </w:r>
      <w:r>
        <w:rPr>
          <w:rFonts w:ascii="微软雅黑" w:eastAsia="微软雅黑" w:hAnsi="微软雅黑"/>
          <w:sz w:val="40"/>
        </w:rPr>
        <w:t>3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八、承办单位····························································</w:t>
      </w:r>
      <w:r>
        <w:rPr>
          <w:rFonts w:ascii="微软雅黑" w:eastAsia="微软雅黑" w:hAnsi="微软雅黑" w:hint="eastAsia"/>
          <w:sz w:val="40"/>
        </w:rPr>
        <w:t>4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九、活动内容··············································</w:t>
      </w:r>
      <w:r>
        <w:rPr>
          <w:rFonts w:ascii="微软雅黑" w:eastAsia="微软雅黑" w:hAnsi="微软雅黑" w:hint="eastAsia"/>
          <w:sz w:val="40"/>
        </w:rPr>
        <w:t>··············</w:t>
      </w:r>
      <w:r>
        <w:rPr>
          <w:rFonts w:ascii="微软雅黑" w:eastAsia="微软雅黑" w:hAnsi="微软雅黑" w:hint="eastAsia"/>
          <w:sz w:val="40"/>
        </w:rPr>
        <w:t>4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十、活动效果··························································</w:t>
      </w:r>
      <w:r>
        <w:rPr>
          <w:rFonts w:ascii="微软雅黑" w:eastAsia="微软雅黑" w:hAnsi="微软雅黑" w:hint="eastAsia"/>
          <w:sz w:val="40"/>
        </w:rPr>
        <w:t>8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十一、活动风险及解决案·····································</w:t>
      </w:r>
      <w:r>
        <w:rPr>
          <w:rFonts w:ascii="微软雅黑" w:eastAsia="微软雅黑" w:hAnsi="微软雅黑" w:hint="eastAsia"/>
          <w:sz w:val="40"/>
        </w:rPr>
        <w:t>8</w:t>
      </w:r>
    </w:p>
    <w:p w:rsidR="00943096" w:rsidRDefault="006A454B">
      <w:pPr>
        <w:jc w:val="distribute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十二、活动预算······················································</w:t>
      </w:r>
      <w:r>
        <w:rPr>
          <w:rFonts w:ascii="微软雅黑" w:eastAsia="微软雅黑" w:hAnsi="微软雅黑" w:hint="eastAsia"/>
          <w:sz w:val="40"/>
        </w:rPr>
        <w:t>8</w:t>
      </w:r>
    </w:p>
    <w:p w:rsidR="00943096" w:rsidRDefault="00943096"/>
    <w:p w:rsidR="00943096" w:rsidRDefault="00943096"/>
    <w:p w:rsidR="00943096" w:rsidRDefault="00943096"/>
    <w:p w:rsidR="00943096" w:rsidRDefault="006A454B">
      <w:pPr>
        <w:pStyle w:val="a"/>
        <w:numPr>
          <w:ilvl w:val="0"/>
          <w:numId w:val="2"/>
        </w:numPr>
        <w:spacing w:line="440" w:lineRule="atLeast"/>
      </w:pPr>
      <w:r>
        <w:rPr>
          <w:rFonts w:hint="eastAsia"/>
          <w:sz w:val="36"/>
          <w:szCs w:val="32"/>
        </w:rPr>
        <w:lastRenderedPageBreak/>
        <w:t>活动背景：</w:t>
      </w:r>
    </w:p>
    <w:p w:rsidR="00943096" w:rsidRDefault="006A454B">
      <w:pPr>
        <w:pStyle w:val="offcon"/>
        <w:widowControl/>
        <w:spacing w:before="84" w:after="180" w:line="440" w:lineRule="atLeast"/>
        <w:ind w:left="119"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随着社会经济的发展，人们生活水平不断提高，但承受各方面的压力也越来越大，尤其是中年人，他们不但要赡养老人，还要教育孩子，更要积极工作。但现实生活中人们的孤独寂寞感、压抑感逐渐加深，生命健康状况越来越低下，迫切需要排解和疏导。医院不仅是解除病人肉体的痛苦，还要在情感上表现出温情的人</w:t>
      </w:r>
      <w:r w:rsidR="0096524C">
        <w:rPr>
          <w:rFonts w:hint="eastAsia"/>
          <w:sz w:val="24"/>
          <w:szCs w:val="32"/>
        </w:rPr>
        <w:t>文关怀，认真推行健康向上的无微不至的关怀的服务理念，可以说，医护</w:t>
      </w:r>
      <w:r>
        <w:rPr>
          <w:rFonts w:hint="eastAsia"/>
          <w:sz w:val="24"/>
          <w:szCs w:val="32"/>
        </w:rPr>
        <w:t>工作中的人文关怀，不仅</w:t>
      </w:r>
      <w:r w:rsidR="00BF2CEE">
        <w:rPr>
          <w:rFonts w:hint="eastAsia"/>
          <w:sz w:val="24"/>
          <w:szCs w:val="32"/>
        </w:rPr>
        <w:t>是医院自身发展的内在需要，还是医院未来发展的需要。人文关怀是医护工作</w:t>
      </w:r>
      <w:r>
        <w:rPr>
          <w:rFonts w:hint="eastAsia"/>
          <w:sz w:val="24"/>
          <w:szCs w:val="32"/>
        </w:rPr>
        <w:t>的核心概念与中</w:t>
      </w:r>
      <w:r w:rsidR="0096524C">
        <w:rPr>
          <w:rFonts w:hint="eastAsia"/>
          <w:sz w:val="24"/>
          <w:szCs w:val="32"/>
        </w:rPr>
        <w:t>心任务，有效的关怀能增强病人应对压力的能力，促进病人的康复。医护</w:t>
      </w:r>
      <w:r>
        <w:rPr>
          <w:rFonts w:hint="eastAsia"/>
          <w:sz w:val="24"/>
          <w:szCs w:val="32"/>
        </w:rPr>
        <w:t>服务</w:t>
      </w:r>
      <w:r>
        <w:rPr>
          <w:rFonts w:hint="eastAsia"/>
          <w:sz w:val="24"/>
          <w:szCs w:val="32"/>
        </w:rPr>
        <w:t>的载体是患者，即“以患者为中心”，因此，满足患者的需</w:t>
      </w:r>
      <w:r w:rsidR="0096524C">
        <w:rPr>
          <w:rFonts w:hint="eastAsia"/>
          <w:sz w:val="24"/>
          <w:szCs w:val="32"/>
        </w:rPr>
        <w:t>要，在祛除患者身体的疾病的同时，也要关注患者的精神需求，这是</w:t>
      </w:r>
      <w:r>
        <w:rPr>
          <w:rFonts w:hint="eastAsia"/>
          <w:sz w:val="24"/>
          <w:szCs w:val="32"/>
        </w:rPr>
        <w:t>人文关怀的出发点。</w:t>
      </w:r>
    </w:p>
    <w:p w:rsidR="00943096" w:rsidRDefault="00943096">
      <w:pPr>
        <w:pStyle w:val="offcon"/>
        <w:widowControl/>
        <w:spacing w:before="84" w:after="180" w:line="440" w:lineRule="atLeast"/>
        <w:rPr>
          <w:sz w:val="24"/>
          <w:szCs w:val="32"/>
        </w:rPr>
      </w:pPr>
    </w:p>
    <w:p w:rsidR="00943096" w:rsidRDefault="006A454B">
      <w:pPr>
        <w:numPr>
          <w:ilvl w:val="0"/>
          <w:numId w:val="3"/>
        </w:numPr>
        <w:spacing w:line="440" w:lineRule="atLeast"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活动目的：</w:t>
      </w:r>
    </w:p>
    <w:p w:rsidR="00943096" w:rsidRDefault="006A454B">
      <w:pPr>
        <w:spacing w:line="440" w:lineRule="atLeast"/>
        <w:ind w:firstLineChars="200" w:firstLine="480"/>
        <w:jc w:val="left"/>
        <w:rPr>
          <w:sz w:val="24"/>
          <w:szCs w:val="32"/>
        </w:rPr>
      </w:pPr>
      <w:r>
        <w:rPr>
          <w:sz w:val="24"/>
          <w:szCs w:val="32"/>
        </w:rPr>
        <w:t>护</w:t>
      </w:r>
      <w:r w:rsidR="0096524C">
        <w:rPr>
          <w:rFonts w:hint="eastAsia"/>
          <w:sz w:val="24"/>
          <w:szCs w:val="32"/>
        </w:rPr>
        <w:t>（</w:t>
      </w:r>
      <w:proofErr w:type="gramStart"/>
      <w:r w:rsidR="0096524C">
        <w:rPr>
          <w:rFonts w:hint="eastAsia"/>
          <w:sz w:val="24"/>
          <w:szCs w:val="32"/>
        </w:rPr>
        <w:t>医</w:t>
      </w:r>
      <w:proofErr w:type="gramEnd"/>
      <w:r w:rsidR="0096524C"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患沟通是护</w:t>
      </w:r>
      <w:r w:rsidR="0096524C">
        <w:rPr>
          <w:rFonts w:hint="eastAsia"/>
          <w:sz w:val="24"/>
          <w:szCs w:val="32"/>
        </w:rPr>
        <w:t>（</w:t>
      </w:r>
      <w:proofErr w:type="gramStart"/>
      <w:r w:rsidR="0096524C">
        <w:rPr>
          <w:rFonts w:hint="eastAsia"/>
          <w:sz w:val="24"/>
          <w:szCs w:val="32"/>
        </w:rPr>
        <w:t>医</w:t>
      </w:r>
      <w:proofErr w:type="gramEnd"/>
      <w:r w:rsidR="0096524C">
        <w:rPr>
          <w:rFonts w:hint="eastAsia"/>
          <w:sz w:val="24"/>
          <w:szCs w:val="32"/>
        </w:rPr>
        <w:t>）</w:t>
      </w:r>
      <w:r w:rsidR="00BF2CEE">
        <w:rPr>
          <w:sz w:val="24"/>
          <w:szCs w:val="32"/>
        </w:rPr>
        <w:t>患之间各种联系和诊疗活动的基础，</w:t>
      </w:r>
      <w:proofErr w:type="gramStart"/>
      <w:r w:rsidR="00BF2CEE">
        <w:rPr>
          <w:rFonts w:hint="eastAsia"/>
          <w:sz w:val="24"/>
          <w:szCs w:val="32"/>
        </w:rPr>
        <w:t>医</w:t>
      </w:r>
      <w:proofErr w:type="gramEnd"/>
      <w:r w:rsidR="00BF2CEE">
        <w:rPr>
          <w:sz w:val="24"/>
          <w:szCs w:val="32"/>
        </w:rPr>
        <w:t>患沟通能力也是全球</w:t>
      </w:r>
      <w:r w:rsidR="00BF2CEE">
        <w:rPr>
          <w:rFonts w:hint="eastAsia"/>
          <w:sz w:val="24"/>
          <w:szCs w:val="32"/>
        </w:rPr>
        <w:t>医护人员</w:t>
      </w:r>
      <w:r>
        <w:rPr>
          <w:sz w:val="24"/>
          <w:szCs w:val="32"/>
        </w:rPr>
        <w:t>执业核心能力之一。本</w:t>
      </w:r>
      <w:r>
        <w:rPr>
          <w:rFonts w:hint="eastAsia"/>
          <w:sz w:val="24"/>
          <w:szCs w:val="32"/>
        </w:rPr>
        <w:t>活动</w:t>
      </w:r>
      <w:r>
        <w:rPr>
          <w:sz w:val="24"/>
          <w:szCs w:val="32"/>
        </w:rPr>
        <w:t>以培养护理</w:t>
      </w:r>
      <w:r w:rsidR="00BF2CEE">
        <w:rPr>
          <w:rFonts w:hint="eastAsia"/>
          <w:sz w:val="24"/>
          <w:szCs w:val="32"/>
        </w:rPr>
        <w:t>、医学</w:t>
      </w:r>
      <w:r w:rsidR="00BF2CEE">
        <w:rPr>
          <w:sz w:val="24"/>
          <w:szCs w:val="32"/>
        </w:rPr>
        <w:t>本科学生人文精神和</w:t>
      </w:r>
      <w:r>
        <w:rPr>
          <w:sz w:val="24"/>
          <w:szCs w:val="32"/>
        </w:rPr>
        <w:t>人际沟通能力为核心，注重培育和</w:t>
      </w:r>
      <w:proofErr w:type="gramStart"/>
      <w:r>
        <w:rPr>
          <w:sz w:val="24"/>
          <w:szCs w:val="32"/>
        </w:rPr>
        <w:t>践行</w:t>
      </w:r>
      <w:proofErr w:type="gramEnd"/>
      <w:r>
        <w:rPr>
          <w:sz w:val="24"/>
          <w:szCs w:val="32"/>
        </w:rPr>
        <w:t>社会主义核心价值观，使学生有效运用沟通理论和技巧，分析解决工</w:t>
      </w:r>
      <w:r w:rsidR="0096524C">
        <w:rPr>
          <w:sz w:val="24"/>
          <w:szCs w:val="32"/>
        </w:rPr>
        <w:t>作中存在的各种纷繁复杂的沟通问题，帮助学生适度把握并有效应对</w:t>
      </w:r>
      <w:proofErr w:type="gramStart"/>
      <w:r w:rsidR="0096524C">
        <w:rPr>
          <w:rFonts w:hint="eastAsia"/>
          <w:sz w:val="24"/>
          <w:szCs w:val="32"/>
        </w:rPr>
        <w:t>医</w:t>
      </w:r>
      <w:proofErr w:type="gramEnd"/>
      <w:r w:rsidR="0096524C">
        <w:rPr>
          <w:rFonts w:hint="eastAsia"/>
          <w:sz w:val="24"/>
          <w:szCs w:val="32"/>
        </w:rPr>
        <w:t>患</w:t>
      </w:r>
      <w:r w:rsidR="0096524C">
        <w:rPr>
          <w:sz w:val="24"/>
          <w:szCs w:val="32"/>
        </w:rPr>
        <w:t>人际关系，提高学生在</w:t>
      </w:r>
      <w:r>
        <w:rPr>
          <w:sz w:val="24"/>
          <w:szCs w:val="32"/>
        </w:rPr>
        <w:t>实践中的人际沟通能力，培养良好的沟通态度，建立和谐的工作</w:t>
      </w:r>
      <w:r>
        <w:rPr>
          <w:sz w:val="24"/>
          <w:szCs w:val="32"/>
        </w:rPr>
        <w:t>氛围，提高学生的社会适应能力。</w:t>
      </w:r>
    </w:p>
    <w:p w:rsidR="00943096" w:rsidRDefault="00943096">
      <w:pPr>
        <w:spacing w:line="440" w:lineRule="atLeast"/>
        <w:ind w:firstLineChars="200" w:firstLine="480"/>
        <w:jc w:val="left"/>
        <w:rPr>
          <w:sz w:val="24"/>
          <w:szCs w:val="32"/>
        </w:rPr>
      </w:pPr>
    </w:p>
    <w:p w:rsidR="00943096" w:rsidRDefault="006A454B">
      <w:pPr>
        <w:pStyle w:val="a9"/>
        <w:numPr>
          <w:ilvl w:val="0"/>
          <w:numId w:val="3"/>
        </w:numPr>
        <w:spacing w:line="440" w:lineRule="atLeast"/>
        <w:ind w:firstLineChars="0" w:firstLine="0"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活动主题：</w:t>
      </w:r>
    </w:p>
    <w:p w:rsidR="00943096" w:rsidRDefault="00BF2CEE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“搭建心灵彼岸的桥梁”—</w:t>
      </w:r>
      <w:proofErr w:type="gramStart"/>
      <w:r>
        <w:rPr>
          <w:rFonts w:eastAsia="宋体" w:hint="eastAsia"/>
          <w:b w:val="0"/>
          <w:bCs w:val="0"/>
          <w:sz w:val="24"/>
          <w:szCs w:val="24"/>
        </w:rPr>
        <w:t>医</w:t>
      </w:r>
      <w:proofErr w:type="gramEnd"/>
      <w:r>
        <w:rPr>
          <w:rFonts w:eastAsia="宋体" w:hint="eastAsia"/>
          <w:b w:val="0"/>
          <w:bCs w:val="0"/>
          <w:sz w:val="24"/>
          <w:szCs w:val="24"/>
        </w:rPr>
        <w:t>患</w:t>
      </w:r>
      <w:r w:rsidR="006A454B">
        <w:rPr>
          <w:rFonts w:eastAsia="宋体" w:hint="eastAsia"/>
          <w:b w:val="0"/>
          <w:bCs w:val="0"/>
          <w:sz w:val="24"/>
          <w:szCs w:val="24"/>
        </w:rPr>
        <w:t>沟通案例设计大赛</w:t>
      </w:r>
    </w:p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6A454B">
      <w:pPr>
        <w:pStyle w:val="a"/>
        <w:numPr>
          <w:ilvl w:val="0"/>
          <w:numId w:val="0"/>
        </w:numPr>
        <w:spacing w:line="440" w:lineRule="atLeast"/>
      </w:pPr>
      <w:r>
        <w:rPr>
          <w:rFonts w:hint="eastAsia"/>
          <w:sz w:val="36"/>
          <w:szCs w:val="32"/>
        </w:rPr>
        <w:t>四、活动对象</w:t>
      </w:r>
      <w:r>
        <w:rPr>
          <w:rFonts w:hint="eastAsia"/>
        </w:rPr>
        <w:t>：</w:t>
      </w:r>
    </w:p>
    <w:p w:rsidR="00943096" w:rsidRDefault="006A454B"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南京中医药大学</w:t>
      </w:r>
      <w:bookmarkStart w:id="0" w:name="_GoBack"/>
      <w:bookmarkEnd w:id="0"/>
      <w:r>
        <w:rPr>
          <w:rFonts w:ascii="宋体" w:hAnsi="宋体" w:hint="eastAsia"/>
          <w:sz w:val="24"/>
        </w:rPr>
        <w:t>在校本科生</w:t>
      </w:r>
    </w:p>
    <w:p w:rsidR="00943096" w:rsidRPr="00A96153" w:rsidRDefault="00943096">
      <w:pPr>
        <w:spacing w:line="440" w:lineRule="atLeast"/>
        <w:jc w:val="left"/>
        <w:rPr>
          <w:rFonts w:ascii="宋体" w:hAnsi="宋体"/>
          <w:sz w:val="24"/>
        </w:rPr>
      </w:pPr>
    </w:p>
    <w:p w:rsidR="00943096" w:rsidRDefault="006A454B">
      <w:pPr>
        <w:pStyle w:val="a"/>
        <w:numPr>
          <w:ilvl w:val="0"/>
          <w:numId w:val="4"/>
        </w:numPr>
        <w:spacing w:line="440" w:lineRule="atLeast"/>
        <w:rPr>
          <w:sz w:val="36"/>
          <w:szCs w:val="32"/>
        </w:rPr>
      </w:pPr>
      <w:r>
        <w:rPr>
          <w:rFonts w:hint="eastAsia"/>
          <w:sz w:val="36"/>
          <w:szCs w:val="32"/>
        </w:rPr>
        <w:t>活动时间：</w:t>
      </w:r>
    </w:p>
    <w:p w:rsidR="00943096" w:rsidRDefault="006A454B">
      <w:pPr>
        <w:pStyle w:val="aa"/>
        <w:spacing w:line="440" w:lineRule="atLeast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01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年</w:t>
      </w:r>
      <w:r w:rsidR="006821B7">
        <w:rPr>
          <w:rFonts w:ascii="宋体" w:hAnsi="宋体" w:hint="eastAsia"/>
        </w:rPr>
        <w:t>5</w:t>
      </w:r>
      <w:r>
        <w:rPr>
          <w:rFonts w:ascii="宋体" w:hAnsi="宋体" w:hint="eastAsia"/>
        </w:rPr>
        <w:t>月</w:t>
      </w:r>
    </w:p>
    <w:p w:rsidR="00943096" w:rsidRDefault="00943096">
      <w:pPr>
        <w:pStyle w:val="aa"/>
        <w:spacing w:line="440" w:lineRule="atLeast"/>
        <w:rPr>
          <w:rFonts w:ascii="宋体" w:hAnsi="宋体"/>
        </w:rPr>
      </w:pPr>
    </w:p>
    <w:p w:rsidR="00943096" w:rsidRDefault="006A454B">
      <w:pPr>
        <w:pStyle w:val="a"/>
        <w:numPr>
          <w:ilvl w:val="0"/>
          <w:numId w:val="4"/>
        </w:numPr>
        <w:spacing w:line="440" w:lineRule="atLeast"/>
        <w:rPr>
          <w:sz w:val="36"/>
          <w:szCs w:val="32"/>
        </w:rPr>
      </w:pPr>
      <w:r>
        <w:rPr>
          <w:rFonts w:hint="eastAsia"/>
          <w:sz w:val="36"/>
          <w:szCs w:val="32"/>
        </w:rPr>
        <w:t>活动地点：</w:t>
      </w:r>
    </w:p>
    <w:p w:rsidR="00943096" w:rsidRDefault="006A454B">
      <w:pPr>
        <w:spacing w:line="440" w:lineRule="atLeas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B</w:t>
      </w:r>
      <w:r>
        <w:rPr>
          <w:rFonts w:ascii="宋体" w:hAnsi="宋体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教学楼</w:t>
      </w:r>
    </w:p>
    <w:p w:rsidR="00943096" w:rsidRDefault="00943096">
      <w:pPr>
        <w:spacing w:line="440" w:lineRule="atLeast"/>
        <w:jc w:val="left"/>
        <w:rPr>
          <w:rFonts w:ascii="宋体" w:hAnsi="宋体"/>
          <w:bCs/>
          <w:sz w:val="24"/>
        </w:rPr>
      </w:pPr>
    </w:p>
    <w:p w:rsidR="00943096" w:rsidRDefault="006A454B">
      <w:pPr>
        <w:pStyle w:val="a"/>
        <w:numPr>
          <w:ilvl w:val="0"/>
          <w:numId w:val="5"/>
        </w:numPr>
        <w:spacing w:line="440" w:lineRule="atLeast"/>
        <w:rPr>
          <w:sz w:val="36"/>
          <w:szCs w:val="32"/>
        </w:rPr>
      </w:pPr>
      <w:r>
        <w:rPr>
          <w:rFonts w:hint="eastAsia"/>
          <w:sz w:val="36"/>
          <w:szCs w:val="32"/>
        </w:rPr>
        <w:t>主办单位：</w:t>
      </w:r>
    </w:p>
    <w:p w:rsidR="00943096" w:rsidRDefault="00163761"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南京中医药大学护理学院学生会、人文护理教研室</w:t>
      </w:r>
    </w:p>
    <w:p w:rsidR="00943096" w:rsidRDefault="00943096">
      <w:pPr>
        <w:spacing w:line="440" w:lineRule="atLeast"/>
        <w:jc w:val="left"/>
        <w:rPr>
          <w:rFonts w:ascii="宋体" w:hAnsi="宋体"/>
          <w:sz w:val="24"/>
        </w:rPr>
      </w:pPr>
    </w:p>
    <w:p w:rsidR="00943096" w:rsidRDefault="006A454B">
      <w:pPr>
        <w:pStyle w:val="a"/>
        <w:numPr>
          <w:ilvl w:val="0"/>
          <w:numId w:val="5"/>
        </w:numPr>
        <w:spacing w:line="440" w:lineRule="atLeast"/>
        <w:rPr>
          <w:sz w:val="36"/>
          <w:szCs w:val="32"/>
        </w:rPr>
      </w:pPr>
      <w:r>
        <w:rPr>
          <w:rFonts w:hint="eastAsia"/>
          <w:sz w:val="36"/>
          <w:szCs w:val="32"/>
        </w:rPr>
        <w:t>承办单位：</w:t>
      </w:r>
    </w:p>
    <w:p w:rsidR="00943096" w:rsidRDefault="006A454B">
      <w:pPr>
        <w:pStyle w:val="aa"/>
        <w:spacing w:line="440" w:lineRule="atLeast"/>
      </w:pPr>
      <w:r>
        <w:rPr>
          <w:rFonts w:hint="eastAsia"/>
        </w:rPr>
        <w:t>南京中医药大学护理学院学生会</w:t>
      </w:r>
    </w:p>
    <w:p w:rsidR="00943096" w:rsidRDefault="00943096">
      <w:pPr>
        <w:pStyle w:val="aa"/>
        <w:spacing w:line="440" w:lineRule="atLeast"/>
      </w:pPr>
    </w:p>
    <w:p w:rsidR="00943096" w:rsidRDefault="006A454B">
      <w:pPr>
        <w:pStyle w:val="a"/>
        <w:numPr>
          <w:ilvl w:val="0"/>
          <w:numId w:val="5"/>
        </w:numPr>
        <w:spacing w:line="440" w:lineRule="atLeast"/>
        <w:rPr>
          <w:sz w:val="36"/>
          <w:szCs w:val="32"/>
        </w:rPr>
      </w:pPr>
      <w:r>
        <w:rPr>
          <w:rFonts w:hint="eastAsia"/>
          <w:sz w:val="36"/>
          <w:szCs w:val="32"/>
        </w:rPr>
        <w:t>活动内容：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szCs w:val="32"/>
        </w:rPr>
      </w:pPr>
      <w:r>
        <w:rPr>
          <w:rFonts w:hint="eastAsia"/>
          <w:szCs w:val="32"/>
        </w:rPr>
        <w:t>（一）活动流程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sz w:val="28"/>
        </w:rPr>
      </w:pPr>
      <w:r>
        <w:rPr>
          <w:rFonts w:hint="eastAsia"/>
          <w:sz w:val="28"/>
        </w:rPr>
        <w:t>环节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：案例文本评比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rFonts w:eastAsia="宋体" w:hint="eastAsia"/>
          <w:b w:val="0"/>
          <w:bCs w:val="0"/>
          <w:sz w:val="24"/>
          <w:szCs w:val="24"/>
        </w:rPr>
        <w:t>要求：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①参赛选手自行组队，每队人数为</w:t>
      </w:r>
      <w:r>
        <w:rPr>
          <w:rFonts w:eastAsia="宋体" w:hint="eastAsia"/>
          <w:b w:val="0"/>
          <w:bCs w:val="0"/>
          <w:sz w:val="24"/>
          <w:szCs w:val="24"/>
        </w:rPr>
        <w:t>3-5</w:t>
      </w:r>
      <w:r>
        <w:rPr>
          <w:rFonts w:eastAsia="宋体" w:hint="eastAsia"/>
          <w:b w:val="0"/>
          <w:bCs w:val="0"/>
          <w:sz w:val="24"/>
          <w:szCs w:val="24"/>
        </w:rPr>
        <w:t>人，任务自行分工。</w:t>
      </w:r>
    </w:p>
    <w:p w:rsidR="00943096" w:rsidRDefault="0096524C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②每则案例必须紧扣“医患</w:t>
      </w:r>
      <w:r w:rsidR="006A454B">
        <w:rPr>
          <w:rFonts w:eastAsia="宋体" w:hint="eastAsia"/>
          <w:b w:val="0"/>
          <w:bCs w:val="0"/>
          <w:sz w:val="24"/>
          <w:szCs w:val="24"/>
        </w:rPr>
        <w:t>人际沟通”的主题，不可抄袭，文本描述用词恰当准确，内容不冗长。</w:t>
      </w:r>
    </w:p>
    <w:p w:rsidR="00943096" w:rsidRDefault="0096524C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③在案例文本末需附上对该案例的点评解析，分析案例中所反映从医者专业知识、职业素养、职业能力、礼仪修养和工作中常用的沟通方式和技巧，如何加强从医者人文意识，提高医护人员</w:t>
      </w:r>
      <w:r w:rsidR="006A454B">
        <w:rPr>
          <w:rFonts w:eastAsia="宋体" w:hint="eastAsia"/>
          <w:b w:val="0"/>
          <w:bCs w:val="0"/>
          <w:sz w:val="24"/>
          <w:szCs w:val="24"/>
        </w:rPr>
        <w:t>人文修养。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④参赛队伍须在评比前三天将文本提交给活动负责人。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2.</w:t>
      </w:r>
      <w:r>
        <w:rPr>
          <w:rFonts w:eastAsia="宋体" w:hint="eastAsia"/>
          <w:b w:val="0"/>
          <w:bCs w:val="0"/>
          <w:sz w:val="24"/>
          <w:szCs w:val="24"/>
        </w:rPr>
        <w:t>评分细则：</w:t>
      </w:r>
    </w:p>
    <w:p w:rsidR="00943096" w:rsidRDefault="00BF2CEE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①邀请护理学院</w:t>
      </w:r>
      <w:r w:rsidR="006A454B">
        <w:rPr>
          <w:rFonts w:eastAsia="宋体" w:hint="eastAsia"/>
          <w:b w:val="0"/>
          <w:bCs w:val="0"/>
          <w:sz w:val="24"/>
          <w:szCs w:val="24"/>
        </w:rPr>
        <w:t>人文</w:t>
      </w:r>
      <w:r>
        <w:rPr>
          <w:rFonts w:eastAsia="宋体" w:hint="eastAsia"/>
          <w:b w:val="0"/>
          <w:bCs w:val="0"/>
          <w:sz w:val="24"/>
          <w:szCs w:val="24"/>
        </w:rPr>
        <w:t>护理</w:t>
      </w:r>
      <w:r w:rsidR="006A454B">
        <w:rPr>
          <w:rFonts w:eastAsia="宋体" w:hint="eastAsia"/>
          <w:b w:val="0"/>
          <w:bCs w:val="0"/>
          <w:sz w:val="24"/>
          <w:szCs w:val="24"/>
        </w:rPr>
        <w:t>教研室老师</w:t>
      </w:r>
      <w:r>
        <w:rPr>
          <w:rFonts w:eastAsia="宋体" w:hint="eastAsia"/>
          <w:b w:val="0"/>
          <w:bCs w:val="0"/>
          <w:sz w:val="24"/>
          <w:szCs w:val="24"/>
        </w:rPr>
        <w:t>、临床医学</w:t>
      </w:r>
      <w:proofErr w:type="gramStart"/>
      <w:r>
        <w:rPr>
          <w:rFonts w:eastAsia="宋体" w:hint="eastAsia"/>
          <w:b w:val="0"/>
          <w:bCs w:val="0"/>
          <w:sz w:val="24"/>
          <w:szCs w:val="24"/>
        </w:rPr>
        <w:t>院老师</w:t>
      </w:r>
      <w:proofErr w:type="gramEnd"/>
      <w:r w:rsidR="006A454B">
        <w:rPr>
          <w:rFonts w:eastAsia="宋体" w:hint="eastAsia"/>
          <w:b w:val="0"/>
          <w:bCs w:val="0"/>
          <w:sz w:val="24"/>
          <w:szCs w:val="24"/>
        </w:rPr>
        <w:t>进行评分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43096">
        <w:tc>
          <w:tcPr>
            <w:tcW w:w="8522" w:type="dxa"/>
            <w:gridSpan w:val="4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案例文本评比分数占总成绩的</w:t>
            </w: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0%</w:t>
            </w:r>
          </w:p>
        </w:tc>
      </w:tr>
      <w:tr w:rsidR="00943096">
        <w:tc>
          <w:tcPr>
            <w:tcW w:w="2130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案例内容（内容是否符合实际，是否具有现实意义）</w:t>
            </w:r>
          </w:p>
        </w:tc>
        <w:tc>
          <w:tcPr>
            <w:tcW w:w="2130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文本所用词句（语句是否通畅，文辞是否恰当）</w:t>
            </w:r>
          </w:p>
        </w:tc>
        <w:tc>
          <w:tcPr>
            <w:tcW w:w="213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案例篇幅（篇幅是否过长或过短）</w:t>
            </w:r>
          </w:p>
        </w:tc>
        <w:tc>
          <w:tcPr>
            <w:tcW w:w="213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点评解析（点评是否精准，是否切中要害）</w:t>
            </w:r>
          </w:p>
        </w:tc>
      </w:tr>
      <w:tr w:rsidR="00943096">
        <w:tc>
          <w:tcPr>
            <w:tcW w:w="2130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/>
                <w:b w:val="0"/>
                <w:bCs w:val="0"/>
                <w:sz w:val="24"/>
                <w:szCs w:val="24"/>
              </w:rPr>
              <w:t>40%</w:t>
            </w:r>
          </w:p>
        </w:tc>
        <w:tc>
          <w:tcPr>
            <w:tcW w:w="2130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/>
                <w:b w:val="0"/>
                <w:bCs w:val="0"/>
                <w:sz w:val="24"/>
                <w:szCs w:val="24"/>
              </w:rPr>
              <w:t>20%</w:t>
            </w:r>
          </w:p>
        </w:tc>
        <w:tc>
          <w:tcPr>
            <w:tcW w:w="213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/>
                <w:b w:val="0"/>
                <w:bCs w:val="0"/>
                <w:sz w:val="24"/>
                <w:szCs w:val="24"/>
              </w:rPr>
              <w:t>10%</w:t>
            </w:r>
          </w:p>
        </w:tc>
        <w:tc>
          <w:tcPr>
            <w:tcW w:w="213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/>
                <w:b w:val="0"/>
                <w:bCs w:val="0"/>
                <w:sz w:val="24"/>
                <w:szCs w:val="24"/>
              </w:rPr>
              <w:t>30%</w:t>
            </w:r>
          </w:p>
        </w:tc>
      </w:tr>
    </w:tbl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sz w:val="28"/>
        </w:rPr>
      </w:pPr>
      <w:r>
        <w:rPr>
          <w:rFonts w:hint="eastAsia"/>
          <w:sz w:val="28"/>
        </w:rPr>
        <w:lastRenderedPageBreak/>
        <w:t>环节二：案例情景再现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1.</w:t>
      </w:r>
      <w:r>
        <w:rPr>
          <w:rFonts w:eastAsia="宋体" w:hint="eastAsia"/>
          <w:b w:val="0"/>
          <w:bCs w:val="0"/>
          <w:sz w:val="24"/>
          <w:szCs w:val="24"/>
        </w:rPr>
        <w:t>要求：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①将案例文本情景再现，拍摄成视频形式，要求视频画质清晰，声音清楚，视频时</w:t>
      </w:r>
      <w:proofErr w:type="gramStart"/>
      <w:r>
        <w:rPr>
          <w:rFonts w:eastAsia="宋体" w:hint="eastAsia"/>
          <w:b w:val="0"/>
          <w:bCs w:val="0"/>
          <w:sz w:val="24"/>
          <w:szCs w:val="24"/>
        </w:rPr>
        <w:t>长控制</w:t>
      </w:r>
      <w:proofErr w:type="gramEnd"/>
      <w:r>
        <w:rPr>
          <w:rFonts w:eastAsia="宋体" w:hint="eastAsia"/>
          <w:b w:val="0"/>
          <w:bCs w:val="0"/>
          <w:sz w:val="24"/>
          <w:szCs w:val="24"/>
        </w:rPr>
        <w:t>在</w:t>
      </w:r>
      <w:r>
        <w:rPr>
          <w:rFonts w:eastAsia="宋体" w:hint="eastAsia"/>
          <w:b w:val="0"/>
          <w:bCs w:val="0"/>
          <w:sz w:val="24"/>
          <w:szCs w:val="24"/>
        </w:rPr>
        <w:t>5-</w:t>
      </w:r>
      <w:r w:rsidR="00365A7C">
        <w:rPr>
          <w:rFonts w:eastAsia="宋体" w:hint="eastAsia"/>
          <w:b w:val="0"/>
          <w:bCs w:val="0"/>
          <w:sz w:val="24"/>
          <w:szCs w:val="24"/>
        </w:rPr>
        <w:t>8</w:t>
      </w:r>
      <w:r>
        <w:rPr>
          <w:rFonts w:eastAsia="宋体" w:hint="eastAsia"/>
          <w:b w:val="0"/>
          <w:bCs w:val="0"/>
          <w:sz w:val="24"/>
          <w:szCs w:val="24"/>
        </w:rPr>
        <w:t>分钟之内。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②视频需提前三天提交给活动负责人进行审核。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2.</w:t>
      </w:r>
      <w:r>
        <w:rPr>
          <w:rFonts w:eastAsia="宋体" w:hint="eastAsia"/>
          <w:b w:val="0"/>
          <w:bCs w:val="0"/>
          <w:sz w:val="24"/>
          <w:szCs w:val="24"/>
        </w:rPr>
        <w:t>评分细则：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①由人文教研室老师进行评分。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43096">
        <w:tc>
          <w:tcPr>
            <w:tcW w:w="8522" w:type="dxa"/>
            <w:gridSpan w:val="3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情景再现评比分数占总成绩的</w:t>
            </w: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0%</w:t>
            </w:r>
          </w:p>
        </w:tc>
      </w:tr>
      <w:tr w:rsidR="00943096">
        <w:tc>
          <w:tcPr>
            <w:tcW w:w="2840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视频画质、音质（画</w:t>
            </w:r>
            <w:proofErr w:type="gramStart"/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质是否</w:t>
            </w:r>
            <w:proofErr w:type="gramEnd"/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清晰，声音是否清楚）</w:t>
            </w:r>
          </w:p>
        </w:tc>
        <w:tc>
          <w:tcPr>
            <w:tcW w:w="284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视频时长（是否超时）</w:t>
            </w:r>
          </w:p>
          <w:p w:rsidR="00943096" w:rsidRDefault="00943096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视频内容（演员情绪是否到位，台词是否流利）</w:t>
            </w:r>
          </w:p>
        </w:tc>
      </w:tr>
      <w:tr w:rsidR="00943096">
        <w:tc>
          <w:tcPr>
            <w:tcW w:w="2840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30%</w:t>
            </w:r>
          </w:p>
        </w:tc>
        <w:tc>
          <w:tcPr>
            <w:tcW w:w="284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20%</w:t>
            </w:r>
          </w:p>
        </w:tc>
        <w:tc>
          <w:tcPr>
            <w:tcW w:w="284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/>
                <w:b w:val="0"/>
                <w:bCs w:val="0"/>
                <w:sz w:val="24"/>
                <w:szCs w:val="24"/>
              </w:rPr>
              <w:t>50%</w:t>
            </w:r>
          </w:p>
        </w:tc>
      </w:tr>
    </w:tbl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sz w:val="28"/>
        </w:rPr>
      </w:pPr>
      <w:r>
        <w:rPr>
          <w:rFonts w:hint="eastAsia"/>
          <w:sz w:val="28"/>
        </w:rPr>
        <w:t>环节三：活跃现场气氛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1.</w:t>
      </w:r>
      <w:r>
        <w:rPr>
          <w:rFonts w:eastAsia="宋体" w:hint="eastAsia"/>
          <w:b w:val="0"/>
          <w:bCs w:val="0"/>
          <w:sz w:val="24"/>
          <w:szCs w:val="24"/>
        </w:rPr>
        <w:t>要求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①通过</w:t>
      </w:r>
      <w:proofErr w:type="gramStart"/>
      <w:r>
        <w:rPr>
          <w:rFonts w:eastAsia="宋体" w:hint="eastAsia"/>
          <w:b w:val="0"/>
          <w:bCs w:val="0"/>
          <w:sz w:val="24"/>
          <w:szCs w:val="24"/>
        </w:rPr>
        <w:t>扫二维码</w:t>
      </w:r>
      <w:proofErr w:type="gramEnd"/>
      <w:r>
        <w:rPr>
          <w:rFonts w:eastAsia="宋体" w:hint="eastAsia"/>
          <w:b w:val="0"/>
          <w:bCs w:val="0"/>
          <w:sz w:val="24"/>
          <w:szCs w:val="24"/>
        </w:rPr>
        <w:t>发弹幕的形式，进行随机现场抽奖。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②活动负责人提前准备歌唱、舞蹈等相关节目，或与相声社等社团合作，加入相声等表演，时</w:t>
      </w:r>
      <w:proofErr w:type="gramStart"/>
      <w:r>
        <w:rPr>
          <w:rFonts w:eastAsia="宋体" w:hint="eastAsia"/>
          <w:b w:val="0"/>
          <w:bCs w:val="0"/>
          <w:sz w:val="24"/>
          <w:szCs w:val="24"/>
        </w:rPr>
        <w:t>长控制</w:t>
      </w:r>
      <w:proofErr w:type="gramEnd"/>
      <w:r>
        <w:rPr>
          <w:rFonts w:eastAsia="宋体" w:hint="eastAsia"/>
          <w:b w:val="0"/>
          <w:bCs w:val="0"/>
          <w:sz w:val="24"/>
          <w:szCs w:val="24"/>
        </w:rPr>
        <w:t>在</w:t>
      </w:r>
      <w:r w:rsidR="00365A7C">
        <w:rPr>
          <w:rFonts w:eastAsia="宋体" w:hint="eastAsia"/>
          <w:b w:val="0"/>
          <w:bCs w:val="0"/>
          <w:sz w:val="24"/>
          <w:szCs w:val="24"/>
        </w:rPr>
        <w:t>10</w:t>
      </w:r>
      <w:r>
        <w:rPr>
          <w:rFonts w:eastAsia="宋体" w:hint="eastAsia"/>
          <w:b w:val="0"/>
          <w:bCs w:val="0"/>
          <w:sz w:val="24"/>
          <w:szCs w:val="24"/>
        </w:rPr>
        <w:t>-</w:t>
      </w:r>
      <w:r w:rsidR="00365A7C">
        <w:rPr>
          <w:rFonts w:eastAsia="宋体" w:hint="eastAsia"/>
          <w:b w:val="0"/>
          <w:bCs w:val="0"/>
          <w:sz w:val="24"/>
          <w:szCs w:val="24"/>
        </w:rPr>
        <w:t>2</w:t>
      </w:r>
      <w:r>
        <w:rPr>
          <w:rFonts w:eastAsia="宋体" w:hint="eastAsia"/>
          <w:b w:val="0"/>
          <w:bCs w:val="0"/>
          <w:sz w:val="24"/>
          <w:szCs w:val="24"/>
        </w:rPr>
        <w:t>0</w:t>
      </w:r>
      <w:r>
        <w:rPr>
          <w:rFonts w:eastAsia="宋体" w:hint="eastAsia"/>
          <w:b w:val="0"/>
          <w:bCs w:val="0"/>
          <w:sz w:val="24"/>
          <w:szCs w:val="24"/>
        </w:rPr>
        <w:t>分钟。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③</w:t>
      </w:r>
      <w:r>
        <w:rPr>
          <w:rFonts w:eastAsia="宋体" w:hint="eastAsia"/>
          <w:b w:val="0"/>
          <w:bCs w:val="0"/>
          <w:sz w:val="24"/>
          <w:szCs w:val="24"/>
        </w:rPr>
        <w:t>活动负责人赛前收集护理经典案例并进行审核，在大屏幕播放审核后的护理经典案例。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2.</w:t>
      </w:r>
      <w:r>
        <w:rPr>
          <w:rFonts w:eastAsia="宋体" w:hint="eastAsia"/>
          <w:b w:val="0"/>
          <w:bCs w:val="0"/>
          <w:sz w:val="24"/>
          <w:szCs w:val="24"/>
        </w:rPr>
        <w:t>目的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①活跃现场的气氛，使现场气氛轻松活跃。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②充分提高并调动同学们的积极性。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③降低参赛选手的紧张感，使参赛选手以及同学们以轻松愉悦的心态来享受整场活动。</w:t>
      </w:r>
    </w:p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sz w:val="28"/>
        </w:rPr>
      </w:pPr>
      <w:r>
        <w:rPr>
          <w:rFonts w:hint="eastAsia"/>
          <w:sz w:val="28"/>
        </w:rPr>
        <w:t>环节四：案例实战演绎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1.</w:t>
      </w:r>
      <w:r>
        <w:rPr>
          <w:rFonts w:eastAsia="宋体" w:hint="eastAsia"/>
          <w:b w:val="0"/>
          <w:bCs w:val="0"/>
          <w:sz w:val="24"/>
          <w:szCs w:val="24"/>
        </w:rPr>
        <w:t>要求</w:t>
      </w:r>
      <w:r>
        <w:rPr>
          <w:rFonts w:eastAsia="宋体" w:hint="eastAsia"/>
          <w:b w:val="0"/>
          <w:bCs w:val="0"/>
          <w:sz w:val="24"/>
          <w:szCs w:val="24"/>
        </w:rPr>
        <w:t xml:space="preserve"> 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①实战演练环节，活动负责人提</w:t>
      </w:r>
      <w:r w:rsidR="00BF2CEE">
        <w:rPr>
          <w:rFonts w:eastAsia="宋体" w:hint="eastAsia"/>
          <w:b w:val="0"/>
          <w:bCs w:val="0"/>
          <w:sz w:val="24"/>
          <w:szCs w:val="24"/>
        </w:rPr>
        <w:t>前准备</w:t>
      </w:r>
      <w:proofErr w:type="gramStart"/>
      <w:r w:rsidR="00BF2CEE">
        <w:rPr>
          <w:rFonts w:eastAsia="宋体" w:hint="eastAsia"/>
          <w:b w:val="0"/>
          <w:bCs w:val="0"/>
          <w:sz w:val="24"/>
          <w:szCs w:val="24"/>
        </w:rPr>
        <w:t>医</w:t>
      </w:r>
      <w:proofErr w:type="gramEnd"/>
      <w:r w:rsidR="00BF2CEE">
        <w:rPr>
          <w:rFonts w:eastAsia="宋体" w:hint="eastAsia"/>
          <w:b w:val="0"/>
          <w:bCs w:val="0"/>
          <w:sz w:val="24"/>
          <w:szCs w:val="24"/>
        </w:rPr>
        <w:t>患</w:t>
      </w:r>
      <w:r>
        <w:rPr>
          <w:rFonts w:eastAsia="宋体" w:hint="eastAsia"/>
          <w:b w:val="0"/>
          <w:bCs w:val="0"/>
          <w:sz w:val="24"/>
          <w:szCs w:val="24"/>
        </w:rPr>
        <w:t>案例。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②现场学生饰演病人，参赛选手现场抽取案例题目，与病人沟通，完成案例演绎，</w:t>
      </w:r>
      <w:r>
        <w:rPr>
          <w:rFonts w:eastAsia="宋体" w:hint="eastAsia"/>
          <w:b w:val="0"/>
          <w:bCs w:val="0"/>
          <w:sz w:val="24"/>
          <w:szCs w:val="24"/>
        </w:rPr>
        <w:lastRenderedPageBreak/>
        <w:t>时间控制在</w:t>
      </w:r>
      <w:r>
        <w:rPr>
          <w:rFonts w:eastAsia="宋体" w:hint="eastAsia"/>
          <w:b w:val="0"/>
          <w:bCs w:val="0"/>
          <w:sz w:val="24"/>
          <w:szCs w:val="24"/>
        </w:rPr>
        <w:t>5</w:t>
      </w:r>
      <w:r>
        <w:rPr>
          <w:rFonts w:eastAsia="宋体" w:hint="eastAsia"/>
          <w:b w:val="0"/>
          <w:bCs w:val="0"/>
          <w:sz w:val="24"/>
          <w:szCs w:val="24"/>
        </w:rPr>
        <w:t>分钟之内。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2.</w:t>
      </w:r>
      <w:r>
        <w:rPr>
          <w:rFonts w:eastAsia="宋体" w:hint="eastAsia"/>
          <w:b w:val="0"/>
          <w:bCs w:val="0"/>
          <w:sz w:val="24"/>
          <w:szCs w:val="24"/>
        </w:rPr>
        <w:t>评分细则</w:t>
      </w:r>
    </w:p>
    <w:p w:rsidR="00943096" w:rsidRPr="00BF2CEE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①</w:t>
      </w:r>
      <w:r w:rsidR="00BF2CEE">
        <w:rPr>
          <w:rFonts w:eastAsia="宋体" w:hint="eastAsia"/>
          <w:b w:val="0"/>
          <w:bCs w:val="0"/>
          <w:sz w:val="24"/>
          <w:szCs w:val="24"/>
        </w:rPr>
        <w:t>邀请护理学院人文护理教研室老师、临床医学</w:t>
      </w:r>
      <w:proofErr w:type="gramStart"/>
      <w:r w:rsidR="00BF2CEE">
        <w:rPr>
          <w:rFonts w:eastAsia="宋体" w:hint="eastAsia"/>
          <w:b w:val="0"/>
          <w:bCs w:val="0"/>
          <w:sz w:val="24"/>
          <w:szCs w:val="24"/>
        </w:rPr>
        <w:t>院老师</w:t>
      </w:r>
      <w:proofErr w:type="gramEnd"/>
      <w:r w:rsidR="00BF2CEE">
        <w:rPr>
          <w:rFonts w:eastAsia="宋体" w:hint="eastAsia"/>
          <w:b w:val="0"/>
          <w:bCs w:val="0"/>
          <w:sz w:val="24"/>
          <w:szCs w:val="24"/>
        </w:rPr>
        <w:t>进行评分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②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43096">
        <w:tc>
          <w:tcPr>
            <w:tcW w:w="8522" w:type="dxa"/>
            <w:gridSpan w:val="2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现场演绎评比数占总成绩的</w:t>
            </w:r>
            <w:r w:rsidR="00FA4E23">
              <w:rPr>
                <w:rFonts w:eastAsia="宋体" w:hint="eastAsia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0%</w:t>
            </w:r>
          </w:p>
        </w:tc>
      </w:tr>
      <w:tr w:rsidR="00943096"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参赛选手表情、情绪控制是否到位，言语是否流利</w:t>
            </w:r>
          </w:p>
        </w:tc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沟通内容是否合理</w:t>
            </w:r>
          </w:p>
        </w:tc>
      </w:tr>
      <w:tr w:rsidR="00943096"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40%</w:t>
            </w:r>
          </w:p>
        </w:tc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60%</w:t>
            </w:r>
          </w:p>
        </w:tc>
      </w:tr>
    </w:tbl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sz w:val="28"/>
        </w:rPr>
      </w:pPr>
      <w:r>
        <w:rPr>
          <w:rFonts w:hint="eastAsia"/>
          <w:sz w:val="28"/>
        </w:rPr>
        <w:t>环节</w:t>
      </w:r>
      <w:r>
        <w:rPr>
          <w:rFonts w:hint="eastAsia"/>
          <w:sz w:val="28"/>
        </w:rPr>
        <w:t>五</w:t>
      </w:r>
      <w:r>
        <w:rPr>
          <w:rFonts w:hint="eastAsia"/>
          <w:sz w:val="28"/>
        </w:rPr>
        <w:t>：评委提问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1.</w:t>
      </w:r>
      <w:r>
        <w:rPr>
          <w:rFonts w:eastAsia="宋体" w:hint="eastAsia"/>
          <w:b w:val="0"/>
          <w:bCs w:val="0"/>
          <w:sz w:val="24"/>
          <w:szCs w:val="24"/>
        </w:rPr>
        <w:t>要求：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 w:hint="eastAsia"/>
          <w:b w:val="0"/>
          <w:bCs w:val="0"/>
          <w:sz w:val="24"/>
          <w:szCs w:val="24"/>
        </w:rPr>
        <w:t>评委将就案例对参赛队伍进行提问，参赛队伍回答问题应言之有理，不能答非所问。</w:t>
      </w:r>
    </w:p>
    <w:p w:rsidR="00943096" w:rsidRDefault="006A454B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  <w:r>
        <w:rPr>
          <w:rFonts w:eastAsia="宋体"/>
          <w:b w:val="0"/>
          <w:bCs w:val="0"/>
          <w:sz w:val="24"/>
          <w:szCs w:val="24"/>
        </w:rPr>
        <w:t>2.</w:t>
      </w:r>
      <w:r>
        <w:rPr>
          <w:rFonts w:eastAsia="宋体" w:hint="eastAsia"/>
          <w:b w:val="0"/>
          <w:bCs w:val="0"/>
          <w:sz w:val="24"/>
          <w:szCs w:val="24"/>
        </w:rPr>
        <w:t>评分细则：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43096">
        <w:tc>
          <w:tcPr>
            <w:tcW w:w="8522" w:type="dxa"/>
            <w:gridSpan w:val="2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评委提问成绩占总成绩的</w:t>
            </w: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0%</w:t>
            </w:r>
          </w:p>
        </w:tc>
      </w:tr>
      <w:tr w:rsidR="00943096"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参赛选手回答问题是否流利、有序</w:t>
            </w:r>
          </w:p>
        </w:tc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参赛选手回答问题是否言之有理、言之有物</w:t>
            </w:r>
          </w:p>
        </w:tc>
      </w:tr>
      <w:tr w:rsidR="00943096"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/>
                <w:b w:val="0"/>
                <w:bCs w:val="0"/>
                <w:sz w:val="24"/>
                <w:szCs w:val="24"/>
              </w:rPr>
              <w:t>40%</w:t>
            </w:r>
          </w:p>
        </w:tc>
        <w:tc>
          <w:tcPr>
            <w:tcW w:w="4261" w:type="dxa"/>
          </w:tcPr>
          <w:p w:rsidR="00943096" w:rsidRDefault="006A454B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/>
                <w:b w:val="0"/>
                <w:bCs w:val="0"/>
                <w:sz w:val="24"/>
                <w:szCs w:val="24"/>
              </w:rPr>
              <w:t>60%</w:t>
            </w:r>
          </w:p>
        </w:tc>
      </w:tr>
    </w:tbl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 w:hint="eastAsia"/>
          <w:b w:val="0"/>
          <w:bCs w:val="0"/>
          <w:sz w:val="24"/>
          <w:szCs w:val="24"/>
        </w:rPr>
      </w:pPr>
    </w:p>
    <w:p w:rsidR="00FA4E23" w:rsidRDefault="00FA4E23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BF2CEE">
      <w:pPr>
        <w:pStyle w:val="a"/>
        <w:numPr>
          <w:ilvl w:val="0"/>
          <w:numId w:val="0"/>
        </w:numPr>
        <w:spacing w:line="440" w:lineRule="atLeast"/>
        <w:jc w:val="center"/>
        <w:rPr>
          <w:rFonts w:eastAsia="宋体"/>
          <w:b w:val="0"/>
          <w:bCs w:val="0"/>
          <w:sz w:val="24"/>
          <w:szCs w:val="24"/>
        </w:rPr>
      </w:pPr>
      <w:proofErr w:type="gramStart"/>
      <w:r>
        <w:rPr>
          <w:rFonts w:hint="eastAsia"/>
          <w:sz w:val="28"/>
        </w:rPr>
        <w:lastRenderedPageBreak/>
        <w:t>医</w:t>
      </w:r>
      <w:proofErr w:type="gramEnd"/>
      <w:r>
        <w:rPr>
          <w:rFonts w:hint="eastAsia"/>
          <w:sz w:val="28"/>
        </w:rPr>
        <w:t>患</w:t>
      </w:r>
      <w:r w:rsidR="006A454B">
        <w:rPr>
          <w:rFonts w:hint="eastAsia"/>
          <w:sz w:val="28"/>
        </w:rPr>
        <w:t>沟通案例设计大赛评分表（</w:t>
      </w:r>
      <w:r w:rsidR="006A454B">
        <w:rPr>
          <w:rFonts w:hint="eastAsia"/>
          <w:sz w:val="28"/>
        </w:rPr>
        <w:t>100</w:t>
      </w:r>
      <w:r w:rsidR="006A454B">
        <w:rPr>
          <w:rFonts w:hint="eastAsia"/>
          <w:sz w:val="28"/>
        </w:rPr>
        <w:t>分）</w:t>
      </w:r>
    </w:p>
    <w:tbl>
      <w:tblPr>
        <w:tblStyle w:val="a6"/>
        <w:tblW w:w="11121" w:type="dxa"/>
        <w:tblInd w:w="-1397" w:type="dxa"/>
        <w:tblLayout w:type="fixed"/>
        <w:tblLook w:val="04A0" w:firstRow="1" w:lastRow="0" w:firstColumn="1" w:lastColumn="0" w:noHBand="0" w:noVBand="1"/>
      </w:tblPr>
      <w:tblGrid>
        <w:gridCol w:w="726"/>
        <w:gridCol w:w="2600"/>
        <w:gridCol w:w="2595"/>
        <w:gridCol w:w="2600"/>
        <w:gridCol w:w="2600"/>
      </w:tblGrid>
      <w:tr w:rsidR="00FA4E23" w:rsidTr="00FA4E23">
        <w:trPr>
          <w:trHeight w:val="712"/>
        </w:trPr>
        <w:tc>
          <w:tcPr>
            <w:tcW w:w="726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测评要素</w:t>
            </w:r>
          </w:p>
        </w:tc>
        <w:tc>
          <w:tcPr>
            <w:tcW w:w="2600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第一环节</w:t>
            </w:r>
          </w:p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案例文本评比</w:t>
            </w:r>
          </w:p>
        </w:tc>
        <w:tc>
          <w:tcPr>
            <w:tcW w:w="2595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第二环节</w:t>
            </w:r>
          </w:p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案例情景再现</w:t>
            </w:r>
          </w:p>
        </w:tc>
        <w:tc>
          <w:tcPr>
            <w:tcW w:w="2600" w:type="dxa"/>
          </w:tcPr>
          <w:p w:rsidR="00FA4E23" w:rsidRDefault="002D2025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第四环节</w:t>
            </w:r>
          </w:p>
          <w:p w:rsidR="002D2025" w:rsidRDefault="002D2025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案例实战演绎</w:t>
            </w:r>
          </w:p>
        </w:tc>
        <w:tc>
          <w:tcPr>
            <w:tcW w:w="2600" w:type="dxa"/>
          </w:tcPr>
          <w:p w:rsidR="00FA4E23" w:rsidRDefault="002D2025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第五</w:t>
            </w:r>
            <w:r w:rsidR="00FA4E23">
              <w:rPr>
                <w:rFonts w:eastAsia="宋体" w:hint="eastAsia"/>
                <w:b w:val="0"/>
                <w:bCs w:val="0"/>
                <w:sz w:val="24"/>
                <w:szCs w:val="24"/>
              </w:rPr>
              <w:t>环节</w:t>
            </w:r>
          </w:p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评委提问</w:t>
            </w:r>
          </w:p>
        </w:tc>
      </w:tr>
      <w:tr w:rsidR="00163761" w:rsidTr="00242569">
        <w:trPr>
          <w:trHeight w:val="712"/>
        </w:trPr>
        <w:tc>
          <w:tcPr>
            <w:tcW w:w="726" w:type="dxa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观察要点</w:t>
            </w:r>
          </w:p>
        </w:tc>
        <w:tc>
          <w:tcPr>
            <w:tcW w:w="2595" w:type="dxa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观察要点</w:t>
            </w:r>
          </w:p>
        </w:tc>
        <w:tc>
          <w:tcPr>
            <w:tcW w:w="2600" w:type="dxa"/>
          </w:tcPr>
          <w:p w:rsidR="00163761" w:rsidRDefault="00163761" w:rsidP="00945F23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观察要点</w:t>
            </w:r>
          </w:p>
        </w:tc>
        <w:tc>
          <w:tcPr>
            <w:tcW w:w="2600" w:type="dxa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jc w:val="center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观察要点</w:t>
            </w:r>
          </w:p>
        </w:tc>
      </w:tr>
      <w:tr w:rsidR="00163761" w:rsidTr="003B1F94">
        <w:trPr>
          <w:trHeight w:val="1948"/>
        </w:trPr>
        <w:tc>
          <w:tcPr>
            <w:tcW w:w="726" w:type="dxa"/>
            <w:vMerge w:val="restart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</w:tcPr>
          <w:p w:rsidR="00163761" w:rsidRDefault="00163761" w:rsidP="002D2025">
            <w:pPr>
              <w:pStyle w:val="a"/>
              <w:numPr>
                <w:ilvl w:val="0"/>
                <w:numId w:val="0"/>
              </w:numPr>
              <w:spacing w:line="440" w:lineRule="atLeast"/>
              <w:ind w:firstLineChars="250" w:firstLine="600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①案例内容（内容是否符合实际，是否具有现实意义）</w:t>
            </w:r>
          </w:p>
        </w:tc>
        <w:tc>
          <w:tcPr>
            <w:tcW w:w="2595" w:type="dxa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①视频画质、音质（画</w:t>
            </w:r>
            <w:proofErr w:type="gramStart"/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质是否</w:t>
            </w:r>
            <w:proofErr w:type="gramEnd"/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清晰，声音是否清楚）</w:t>
            </w:r>
          </w:p>
        </w:tc>
        <w:tc>
          <w:tcPr>
            <w:tcW w:w="2600" w:type="dxa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①参赛选手表情、情绪控制是否到位，言语是否流利</w:t>
            </w:r>
          </w:p>
        </w:tc>
        <w:tc>
          <w:tcPr>
            <w:tcW w:w="2600" w:type="dxa"/>
            <w:vMerge w:val="restart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①参赛选手回答问题是否流利、有序</w:t>
            </w:r>
          </w:p>
        </w:tc>
      </w:tr>
      <w:tr w:rsidR="00163761" w:rsidTr="003B1F94">
        <w:trPr>
          <w:trHeight w:val="1882"/>
        </w:trPr>
        <w:tc>
          <w:tcPr>
            <w:tcW w:w="726" w:type="dxa"/>
            <w:vMerge/>
          </w:tcPr>
          <w:p w:rsidR="00163761" w:rsidRDefault="00163761">
            <w:pPr>
              <w:pStyle w:val="a"/>
              <w:spacing w:line="440" w:lineRule="atLeast"/>
            </w:pPr>
          </w:p>
        </w:tc>
        <w:tc>
          <w:tcPr>
            <w:tcW w:w="2600" w:type="dxa"/>
          </w:tcPr>
          <w:p w:rsidR="00163761" w:rsidRDefault="00163761" w:rsidP="002D2025">
            <w:pPr>
              <w:pStyle w:val="a"/>
              <w:numPr>
                <w:ilvl w:val="0"/>
                <w:numId w:val="0"/>
              </w:numPr>
              <w:spacing w:line="440" w:lineRule="atLeast"/>
              <w:ind w:left="720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②文本所用词（语句是否通畅，文辞是否恰当），</w:t>
            </w:r>
          </w:p>
        </w:tc>
        <w:tc>
          <w:tcPr>
            <w:tcW w:w="2595" w:type="dxa"/>
          </w:tcPr>
          <w:p w:rsidR="00163761" w:rsidRDefault="00163761" w:rsidP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②视频时长（是否超时）</w:t>
            </w:r>
          </w:p>
        </w:tc>
        <w:tc>
          <w:tcPr>
            <w:tcW w:w="2600" w:type="dxa"/>
          </w:tcPr>
          <w:p w:rsidR="00163761" w:rsidRDefault="00163761" w:rsidP="002D2025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②沟通内容是否合理</w:t>
            </w:r>
          </w:p>
        </w:tc>
        <w:tc>
          <w:tcPr>
            <w:tcW w:w="2600" w:type="dxa"/>
            <w:vMerge/>
          </w:tcPr>
          <w:p w:rsidR="00163761" w:rsidRDefault="00163761">
            <w:pPr>
              <w:pStyle w:val="a"/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</w:tr>
      <w:tr w:rsidR="00163761" w:rsidTr="001C4ADF">
        <w:trPr>
          <w:trHeight w:val="1954"/>
        </w:trPr>
        <w:tc>
          <w:tcPr>
            <w:tcW w:w="726" w:type="dxa"/>
            <w:vMerge/>
          </w:tcPr>
          <w:p w:rsidR="00163761" w:rsidRDefault="00163761">
            <w:pPr>
              <w:pStyle w:val="a"/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</w:tcPr>
          <w:p w:rsidR="00163761" w:rsidRDefault="00163761" w:rsidP="002D2025">
            <w:pPr>
              <w:pStyle w:val="a"/>
              <w:numPr>
                <w:ilvl w:val="0"/>
                <w:numId w:val="0"/>
              </w:numPr>
              <w:spacing w:line="440" w:lineRule="atLeast"/>
              <w:ind w:left="720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③案例篇幅（篇幅是否过长或过短）</w:t>
            </w:r>
          </w:p>
        </w:tc>
        <w:tc>
          <w:tcPr>
            <w:tcW w:w="2595" w:type="dxa"/>
            <w:vMerge w:val="restart"/>
          </w:tcPr>
          <w:p w:rsidR="00163761" w:rsidRDefault="00163761" w:rsidP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③视频内容（演员情绪是否到位，台词是否流利）</w:t>
            </w:r>
          </w:p>
        </w:tc>
        <w:tc>
          <w:tcPr>
            <w:tcW w:w="2600" w:type="dxa"/>
            <w:vMerge w:val="restart"/>
          </w:tcPr>
          <w:p w:rsidR="00163761" w:rsidRDefault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</w:tcPr>
          <w:p w:rsidR="00163761" w:rsidRDefault="00163761" w:rsidP="00163761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②参赛选手回答问题是否言之有理、言之有物</w:t>
            </w:r>
          </w:p>
        </w:tc>
      </w:tr>
      <w:tr w:rsidR="00163761" w:rsidTr="001C4ADF">
        <w:trPr>
          <w:trHeight w:val="1537"/>
        </w:trPr>
        <w:tc>
          <w:tcPr>
            <w:tcW w:w="726" w:type="dxa"/>
            <w:vMerge/>
          </w:tcPr>
          <w:p w:rsidR="00163761" w:rsidRDefault="00163761">
            <w:pPr>
              <w:pStyle w:val="a"/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</w:tcPr>
          <w:p w:rsidR="00163761" w:rsidRDefault="00163761" w:rsidP="002D2025">
            <w:pPr>
              <w:pStyle w:val="a"/>
              <w:numPr>
                <w:ilvl w:val="0"/>
                <w:numId w:val="0"/>
              </w:numPr>
              <w:spacing w:line="440" w:lineRule="atLeast"/>
              <w:ind w:left="720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④点评解析（点评是否精准，是否切中要害）</w:t>
            </w:r>
          </w:p>
        </w:tc>
        <w:tc>
          <w:tcPr>
            <w:tcW w:w="2595" w:type="dxa"/>
            <w:vMerge/>
          </w:tcPr>
          <w:p w:rsidR="00163761" w:rsidRDefault="00163761">
            <w:pPr>
              <w:pStyle w:val="a"/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163761" w:rsidRDefault="00163761" w:rsidP="002D2025">
            <w:pPr>
              <w:pStyle w:val="a"/>
              <w:numPr>
                <w:ilvl w:val="0"/>
                <w:numId w:val="0"/>
              </w:numPr>
              <w:spacing w:line="440" w:lineRule="atLeast"/>
              <w:ind w:left="720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163761" w:rsidRDefault="00163761">
            <w:pPr>
              <w:pStyle w:val="a"/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</w:tr>
      <w:tr w:rsidR="00FA4E23" w:rsidTr="00FA4E23">
        <w:trPr>
          <w:trHeight w:val="712"/>
        </w:trPr>
        <w:tc>
          <w:tcPr>
            <w:tcW w:w="726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2600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0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</w:tr>
      <w:tr w:rsidR="00FA4E23" w:rsidTr="00FA4E23">
        <w:trPr>
          <w:trHeight w:val="712"/>
        </w:trPr>
        <w:tc>
          <w:tcPr>
            <w:tcW w:w="726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总分</w:t>
            </w:r>
          </w:p>
        </w:tc>
        <w:tc>
          <w:tcPr>
            <w:tcW w:w="2600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</w:tr>
      <w:tr w:rsidR="00FA4E23" w:rsidTr="00FA4E23">
        <w:trPr>
          <w:trHeight w:val="740"/>
        </w:trPr>
        <w:tc>
          <w:tcPr>
            <w:tcW w:w="726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sz w:val="24"/>
                <w:szCs w:val="24"/>
              </w:rPr>
              <w:t>评委签字</w:t>
            </w:r>
          </w:p>
        </w:tc>
        <w:tc>
          <w:tcPr>
            <w:tcW w:w="2600" w:type="dxa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:rsidR="00FA4E23" w:rsidRDefault="00FA4E23">
            <w:pPr>
              <w:pStyle w:val="a"/>
              <w:numPr>
                <w:ilvl w:val="0"/>
                <w:numId w:val="0"/>
              </w:numPr>
              <w:spacing w:line="440" w:lineRule="atLeast"/>
              <w:rPr>
                <w:rFonts w:eastAsia="宋体"/>
                <w:b w:val="0"/>
                <w:bCs w:val="0"/>
                <w:sz w:val="24"/>
                <w:szCs w:val="24"/>
              </w:rPr>
            </w:pPr>
          </w:p>
        </w:tc>
      </w:tr>
    </w:tbl>
    <w:p w:rsidR="00943096" w:rsidRDefault="00943096">
      <w:pPr>
        <w:pStyle w:val="a"/>
        <w:numPr>
          <w:ilvl w:val="0"/>
          <w:numId w:val="0"/>
        </w:numPr>
        <w:spacing w:line="440" w:lineRule="atLeast"/>
        <w:rPr>
          <w:rFonts w:eastAsia="宋体"/>
          <w:b w:val="0"/>
          <w:bCs w:val="0"/>
          <w:sz w:val="24"/>
          <w:szCs w:val="24"/>
        </w:rPr>
      </w:pPr>
    </w:p>
    <w:p w:rsidR="00943096" w:rsidRDefault="006A454B"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ascii="宋体" w:eastAsia="黑体" w:hAnsi="宋体" w:hint="eastAsia"/>
          <w:b/>
          <w:bCs/>
          <w:sz w:val="32"/>
          <w:szCs w:val="32"/>
        </w:rPr>
        <w:t>（二）活动准备</w:t>
      </w:r>
    </w:p>
    <w:p w:rsidR="00943096" w:rsidRDefault="006A454B"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提前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周邀请人文教研室老师在比赛时作评委。</w:t>
      </w:r>
    </w:p>
    <w:p w:rsidR="00943096" w:rsidRDefault="006A454B"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提前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周申请好比赛场地。</w:t>
      </w:r>
    </w:p>
    <w:p w:rsidR="00943096" w:rsidRDefault="006A454B" w:rsidP="00ED7850"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</w:t>
      </w:r>
      <w:r w:rsidR="00ED7850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负责工作人员提前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小时到比赛场地，布置现场。</w:t>
      </w:r>
    </w:p>
    <w:p w:rsidR="00943096" w:rsidRDefault="00ED7850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A454B">
        <w:rPr>
          <w:rFonts w:ascii="宋体" w:hAnsi="宋体" w:hint="eastAsia"/>
          <w:sz w:val="24"/>
        </w:rPr>
        <w:t>.</w:t>
      </w:r>
      <w:r w:rsidR="006A454B">
        <w:rPr>
          <w:rFonts w:ascii="宋体" w:hAnsi="宋体" w:hint="eastAsia"/>
          <w:sz w:val="24"/>
        </w:rPr>
        <w:t>参赛者按照规定提前到达指定场地。</w:t>
      </w:r>
    </w:p>
    <w:p w:rsidR="00943096" w:rsidRDefault="00ED7850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6A454B">
        <w:rPr>
          <w:rFonts w:ascii="宋体" w:hAnsi="宋体" w:hint="eastAsia"/>
          <w:sz w:val="24"/>
        </w:rPr>
        <w:t>.</w:t>
      </w:r>
      <w:r w:rsidR="006A454B">
        <w:rPr>
          <w:rFonts w:ascii="宋体" w:hAnsi="宋体" w:hint="eastAsia"/>
          <w:sz w:val="24"/>
        </w:rPr>
        <w:t>比赛结果以评委最终评定分数为准。</w:t>
      </w:r>
    </w:p>
    <w:p w:rsidR="00943096" w:rsidRDefault="00ED7850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A454B">
        <w:rPr>
          <w:rFonts w:ascii="宋体" w:hAnsi="宋体" w:hint="eastAsia"/>
          <w:sz w:val="24"/>
        </w:rPr>
        <w:t>.</w:t>
      </w:r>
      <w:r w:rsidR="006A454B">
        <w:rPr>
          <w:rFonts w:ascii="宋体" w:hAnsi="宋体" w:hint="eastAsia"/>
          <w:sz w:val="24"/>
        </w:rPr>
        <w:t>比赛结束后工作人员留下清理现场。</w:t>
      </w:r>
    </w:p>
    <w:p w:rsidR="00943096" w:rsidRDefault="00943096">
      <w:pPr>
        <w:spacing w:line="440" w:lineRule="atLeast"/>
        <w:rPr>
          <w:rFonts w:ascii="宋体" w:hAnsi="宋体"/>
          <w:sz w:val="24"/>
        </w:rPr>
      </w:pPr>
    </w:p>
    <w:p w:rsidR="00943096" w:rsidRDefault="006A454B">
      <w:pPr>
        <w:numPr>
          <w:ilvl w:val="0"/>
          <w:numId w:val="5"/>
        </w:numPr>
        <w:spacing w:line="440" w:lineRule="atLeas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活动预期效果</w:t>
      </w:r>
    </w:p>
    <w:p w:rsidR="00943096" w:rsidRDefault="006A454B">
      <w:pPr>
        <w:pStyle w:val="1"/>
        <w:spacing w:line="440" w:lineRule="atLeast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1</w:t>
      </w:r>
      <w:r>
        <w:rPr>
          <w:rFonts w:ascii="宋体" w:hAnsi="宋体" w:cs="宋体" w:hint="eastAsia"/>
          <w:kern w:val="2"/>
          <w:szCs w:val="24"/>
        </w:rPr>
        <w:t>、积极组织，广泛参与，制定比赛规则，评选公平，公正，通过比赛为学生建立人文情怀意识。</w:t>
      </w:r>
    </w:p>
    <w:p w:rsidR="00943096" w:rsidRDefault="006A454B">
      <w:pPr>
        <w:pStyle w:val="1"/>
        <w:spacing w:line="440" w:lineRule="atLeast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2</w:t>
      </w:r>
      <w:r>
        <w:rPr>
          <w:rFonts w:ascii="宋体" w:hAnsi="宋体" w:cs="宋体" w:hint="eastAsia"/>
          <w:kern w:val="2"/>
          <w:szCs w:val="24"/>
        </w:rPr>
        <w:t>、在活动策划准备阶段、活动过程中，通过展板，横幅及发放传单形式进行宣传，发挥活动的影响力。</w:t>
      </w:r>
    </w:p>
    <w:p w:rsidR="00943096" w:rsidRDefault="006A454B">
      <w:pPr>
        <w:pStyle w:val="1"/>
        <w:spacing w:line="440" w:lineRule="atLeast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3</w:t>
      </w:r>
      <w:r>
        <w:rPr>
          <w:rFonts w:ascii="宋体" w:hAnsi="宋体" w:cs="宋体" w:hint="eastAsia"/>
          <w:kern w:val="2"/>
          <w:szCs w:val="24"/>
        </w:rPr>
        <w:t>、活动期间，通过这些活动的开展，激发学生的集体荣誉感和团队精神。</w:t>
      </w:r>
    </w:p>
    <w:p w:rsidR="00943096" w:rsidRDefault="00943096">
      <w:pPr>
        <w:pStyle w:val="1"/>
        <w:spacing w:line="440" w:lineRule="atLeast"/>
        <w:rPr>
          <w:rFonts w:ascii="宋体" w:hAnsi="宋体" w:cs="宋体"/>
          <w:kern w:val="2"/>
          <w:szCs w:val="24"/>
        </w:rPr>
      </w:pPr>
    </w:p>
    <w:p w:rsidR="00943096" w:rsidRDefault="006A454B">
      <w:pPr>
        <w:pStyle w:val="1"/>
        <w:spacing w:line="440" w:lineRule="atLeas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十一、活动风险及解决方案</w:t>
      </w:r>
    </w:p>
    <w:p w:rsidR="00943096" w:rsidRDefault="006A454B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活动风险</w:t>
      </w:r>
      <w:r>
        <w:rPr>
          <w:rFonts w:ascii="宋体" w:hAnsi="宋体" w:hint="eastAsia"/>
          <w:sz w:val="24"/>
        </w:rPr>
        <w:t>1 :</w:t>
      </w:r>
      <w:r>
        <w:rPr>
          <w:rFonts w:ascii="宋体" w:hAnsi="宋体" w:hint="eastAsia"/>
          <w:sz w:val="24"/>
        </w:rPr>
        <w:t>工作量太大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负责人员任务或许繁重</w:t>
      </w:r>
    </w:p>
    <w:p w:rsidR="00943096" w:rsidRDefault="006A454B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解决方案</w:t>
      </w:r>
      <w:r>
        <w:rPr>
          <w:rFonts w:ascii="宋体" w:hAnsi="宋体" w:hint="eastAsia"/>
          <w:sz w:val="24"/>
        </w:rPr>
        <w:t>1:</w:t>
      </w:r>
      <w:r>
        <w:rPr>
          <w:rFonts w:ascii="宋体" w:hAnsi="宋体" w:hint="eastAsia"/>
          <w:sz w:val="24"/>
        </w:rPr>
        <w:t>请求学生会人力支援</w:t>
      </w:r>
    </w:p>
    <w:p w:rsidR="00943096" w:rsidRDefault="006A454B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活动风险</w:t>
      </w:r>
      <w:r>
        <w:rPr>
          <w:rFonts w:ascii="宋体" w:hAnsi="宋体" w:hint="eastAsia"/>
          <w:sz w:val="24"/>
        </w:rPr>
        <w:t>2:</w:t>
      </w:r>
      <w:r>
        <w:rPr>
          <w:rFonts w:ascii="宋体" w:hAnsi="宋体" w:hint="eastAsia"/>
          <w:sz w:val="24"/>
        </w:rPr>
        <w:t>参加的学生过多或者过少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导致资金紧缺或者余下过多</w:t>
      </w:r>
    </w:p>
    <w:p w:rsidR="00943096" w:rsidRDefault="006A454B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解决方案</w:t>
      </w:r>
      <w:r>
        <w:rPr>
          <w:rFonts w:ascii="宋体" w:hAnsi="宋体" w:hint="eastAsia"/>
          <w:sz w:val="24"/>
        </w:rPr>
        <w:t>2:</w:t>
      </w:r>
      <w:r>
        <w:rPr>
          <w:rFonts w:ascii="宋体" w:hAnsi="宋体" w:hint="eastAsia"/>
          <w:sz w:val="24"/>
        </w:rPr>
        <w:t>根据实际情况减少奖品增加学分或者增加奖品减少学分</w:t>
      </w:r>
    </w:p>
    <w:p w:rsidR="00ED7850" w:rsidRDefault="00ED7850">
      <w:pPr>
        <w:spacing w:line="440" w:lineRule="atLeast"/>
        <w:rPr>
          <w:rFonts w:ascii="宋体" w:hAnsi="宋体"/>
          <w:sz w:val="24"/>
        </w:rPr>
      </w:pPr>
    </w:p>
    <w:p w:rsidR="00943096" w:rsidRDefault="006A454B">
      <w:pPr>
        <w:spacing w:line="4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十二、经费预算</w:t>
      </w:r>
    </w:p>
    <w:tbl>
      <w:tblPr>
        <w:tblStyle w:val="10"/>
        <w:tblW w:w="8220" w:type="dxa"/>
        <w:tblLayout w:type="fixed"/>
        <w:tblLook w:val="04A0" w:firstRow="1" w:lastRow="0" w:firstColumn="1" w:lastColumn="0" w:noHBand="0" w:noVBand="1"/>
      </w:tblPr>
      <w:tblGrid>
        <w:gridCol w:w="5098"/>
        <w:gridCol w:w="1701"/>
        <w:gridCol w:w="1421"/>
      </w:tblGrid>
      <w:tr w:rsidR="00943096">
        <w:tc>
          <w:tcPr>
            <w:tcW w:w="5098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701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943096" w:rsidRDefault="006A454B">
            <w:pPr>
              <w:widowControl/>
              <w:spacing w:line="440" w:lineRule="atLeast"/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总价（元）</w:t>
            </w:r>
          </w:p>
        </w:tc>
      </w:tr>
      <w:tr w:rsidR="00943096">
        <w:tc>
          <w:tcPr>
            <w:tcW w:w="5098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奖品奖金劳务（一二三等奖、优秀奖、评委劳务）</w:t>
            </w:r>
          </w:p>
        </w:tc>
        <w:tc>
          <w:tcPr>
            <w:tcW w:w="1701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943096" w:rsidRDefault="006A454B">
            <w:pPr>
              <w:widowControl/>
              <w:spacing w:line="4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6000</w:t>
            </w:r>
          </w:p>
        </w:tc>
      </w:tr>
      <w:tr w:rsidR="00943096">
        <w:trPr>
          <w:trHeight w:val="310"/>
        </w:trPr>
        <w:tc>
          <w:tcPr>
            <w:tcW w:w="5098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场地布置物资费（胶带、气球、茶水、道具等）</w:t>
            </w:r>
          </w:p>
        </w:tc>
        <w:tc>
          <w:tcPr>
            <w:tcW w:w="1701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1421" w:type="dxa"/>
            <w:vMerge/>
            <w:tcBorders>
              <w:bottom w:val="nil"/>
            </w:tcBorders>
            <w:shd w:val="clear" w:color="auto" w:fill="auto"/>
          </w:tcPr>
          <w:p w:rsidR="00943096" w:rsidRDefault="00943096">
            <w:pPr>
              <w:widowControl/>
              <w:jc w:val="left"/>
              <w:rPr>
                <w:rFonts w:ascii="宋体" w:hAnsi="宋体"/>
                <w:b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 w:rsidR="00943096">
        <w:trPr>
          <w:trHeight w:val="699"/>
        </w:trPr>
        <w:tc>
          <w:tcPr>
            <w:tcW w:w="5098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抽奖奖品及奖状费</w:t>
            </w:r>
          </w:p>
        </w:tc>
        <w:tc>
          <w:tcPr>
            <w:tcW w:w="1701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</w:t>
            </w:r>
          </w:p>
        </w:tc>
        <w:tc>
          <w:tcPr>
            <w:tcW w:w="1421" w:type="dxa"/>
            <w:vMerge/>
            <w:tcBorders>
              <w:bottom w:val="nil"/>
            </w:tcBorders>
            <w:shd w:val="clear" w:color="auto" w:fill="auto"/>
          </w:tcPr>
          <w:p w:rsidR="00943096" w:rsidRDefault="00943096">
            <w:pPr>
              <w:widowControl/>
              <w:jc w:val="left"/>
              <w:rPr>
                <w:rFonts w:ascii="宋体" w:hAnsi="宋体"/>
                <w:b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 w:rsidR="00943096">
        <w:trPr>
          <w:trHeight w:val="699"/>
        </w:trPr>
        <w:tc>
          <w:tcPr>
            <w:tcW w:w="5098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演出嘉宾费</w:t>
            </w:r>
          </w:p>
        </w:tc>
        <w:tc>
          <w:tcPr>
            <w:tcW w:w="1701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</w:t>
            </w:r>
          </w:p>
        </w:tc>
        <w:tc>
          <w:tcPr>
            <w:tcW w:w="1421" w:type="dxa"/>
            <w:vMerge/>
            <w:tcBorders>
              <w:bottom w:val="nil"/>
            </w:tcBorders>
            <w:shd w:val="clear" w:color="auto" w:fill="auto"/>
          </w:tcPr>
          <w:p w:rsidR="00943096" w:rsidRDefault="00943096">
            <w:pPr>
              <w:widowControl/>
              <w:jc w:val="left"/>
              <w:rPr>
                <w:rFonts w:ascii="宋体" w:hAnsi="宋体"/>
                <w:b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 w:rsidR="00943096">
        <w:trPr>
          <w:trHeight w:val="699"/>
        </w:trPr>
        <w:tc>
          <w:tcPr>
            <w:tcW w:w="5098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宣传费、材料印刷费（海报、横幅制作、喷绘打印等）</w:t>
            </w:r>
          </w:p>
        </w:tc>
        <w:tc>
          <w:tcPr>
            <w:tcW w:w="1701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800</w:t>
            </w:r>
          </w:p>
        </w:tc>
        <w:tc>
          <w:tcPr>
            <w:tcW w:w="1421" w:type="dxa"/>
            <w:vMerge/>
            <w:tcBorders>
              <w:bottom w:val="nil"/>
            </w:tcBorders>
            <w:shd w:val="clear" w:color="auto" w:fill="auto"/>
          </w:tcPr>
          <w:p w:rsidR="00943096" w:rsidRDefault="00943096">
            <w:pPr>
              <w:widowControl/>
              <w:jc w:val="left"/>
              <w:rPr>
                <w:rFonts w:ascii="宋体" w:hAnsi="宋体"/>
                <w:b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 w:rsidR="00943096">
        <w:tc>
          <w:tcPr>
            <w:tcW w:w="5098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话筒、音响等设备租赁费</w:t>
            </w:r>
          </w:p>
        </w:tc>
        <w:tc>
          <w:tcPr>
            <w:tcW w:w="1701" w:type="dxa"/>
          </w:tcPr>
          <w:p w:rsidR="00943096" w:rsidRDefault="006A454B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3096" w:rsidRDefault="00943096">
            <w:pPr>
              <w:widowControl/>
              <w:jc w:val="left"/>
              <w:rPr>
                <w:rFonts w:ascii="宋体" w:hAnsi="宋体"/>
                <w:b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</w:tbl>
    <w:p w:rsidR="00943096" w:rsidRDefault="00943096"/>
    <w:sectPr w:rsidR="0094309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4B" w:rsidRDefault="006A454B">
      <w:r>
        <w:separator/>
      </w:r>
    </w:p>
  </w:endnote>
  <w:endnote w:type="continuationSeparator" w:id="0">
    <w:p w:rsidR="006A454B" w:rsidRDefault="006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6" w:rsidRDefault="006A454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43096" w:rsidRDefault="006A454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2A0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" filled="f" stroked="f">
              <v:textbox style="mso-fit-shape-to-text:t" inset="0,0,0,0">
                <w:txbxContent>
                  <w:p w:rsidR="00943096" w:rsidRDefault="006A454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2A0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4B" w:rsidRDefault="006A454B">
      <w:r>
        <w:separator/>
      </w:r>
    </w:p>
  </w:footnote>
  <w:footnote w:type="continuationSeparator" w:id="0">
    <w:p w:rsidR="006A454B" w:rsidRDefault="006A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6" w:rsidRDefault="006A454B">
    <w:pPr>
      <w:pStyle w:val="a5"/>
      <w:jc w:val="center"/>
    </w:pPr>
    <w:r>
      <w:rPr>
        <w:rFonts w:ascii="宋体" w:hAnsi="宋体" w:hint="eastAsia"/>
        <w:sz w:val="24"/>
        <w:szCs w:val="28"/>
      </w:rPr>
      <w:t>南京中医药大学第二十五届大学生科技文化节</w:t>
    </w:r>
  </w:p>
  <w:p w:rsidR="00943096" w:rsidRDefault="009430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4"/>
    <w:multiLevelType w:val="multilevel"/>
    <w:tmpl w:val="00000004"/>
    <w:lvl w:ilvl="0">
      <w:start w:val="3"/>
      <w:numFmt w:val="japaneseCounting"/>
      <w:pStyle w:val="a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7"/>
    <w:multiLevelType w:val="multilevel"/>
    <w:tmpl w:val="00000007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B3"/>
    <w:rsid w:val="0002312E"/>
    <w:rsid w:val="000242F4"/>
    <w:rsid w:val="000815B4"/>
    <w:rsid w:val="00115BC3"/>
    <w:rsid w:val="00163761"/>
    <w:rsid w:val="00212BE1"/>
    <w:rsid w:val="002A6E70"/>
    <w:rsid w:val="002D2025"/>
    <w:rsid w:val="00314645"/>
    <w:rsid w:val="003438BB"/>
    <w:rsid w:val="00357C82"/>
    <w:rsid w:val="00365A7C"/>
    <w:rsid w:val="003721E8"/>
    <w:rsid w:val="003D681A"/>
    <w:rsid w:val="00403DAB"/>
    <w:rsid w:val="00430642"/>
    <w:rsid w:val="0047322C"/>
    <w:rsid w:val="00516913"/>
    <w:rsid w:val="00532A0D"/>
    <w:rsid w:val="005476A5"/>
    <w:rsid w:val="00547D22"/>
    <w:rsid w:val="005658F2"/>
    <w:rsid w:val="00571A31"/>
    <w:rsid w:val="00575692"/>
    <w:rsid w:val="005B5212"/>
    <w:rsid w:val="005F2CAA"/>
    <w:rsid w:val="006414C4"/>
    <w:rsid w:val="006821B7"/>
    <w:rsid w:val="006A24E5"/>
    <w:rsid w:val="006A454B"/>
    <w:rsid w:val="006B256D"/>
    <w:rsid w:val="0075382E"/>
    <w:rsid w:val="00763178"/>
    <w:rsid w:val="007A76D3"/>
    <w:rsid w:val="007C01E2"/>
    <w:rsid w:val="007C7B17"/>
    <w:rsid w:val="00846DA1"/>
    <w:rsid w:val="00876B24"/>
    <w:rsid w:val="008B2A9D"/>
    <w:rsid w:val="009278B3"/>
    <w:rsid w:val="00936C82"/>
    <w:rsid w:val="00943096"/>
    <w:rsid w:val="0096524C"/>
    <w:rsid w:val="009B6D15"/>
    <w:rsid w:val="00A01875"/>
    <w:rsid w:val="00A20392"/>
    <w:rsid w:val="00A226EC"/>
    <w:rsid w:val="00A70B91"/>
    <w:rsid w:val="00A96153"/>
    <w:rsid w:val="00B233AF"/>
    <w:rsid w:val="00B4460C"/>
    <w:rsid w:val="00B638E7"/>
    <w:rsid w:val="00B808F0"/>
    <w:rsid w:val="00B93CB8"/>
    <w:rsid w:val="00BF2CEE"/>
    <w:rsid w:val="00C00807"/>
    <w:rsid w:val="00C12087"/>
    <w:rsid w:val="00CB5C54"/>
    <w:rsid w:val="00D05AE1"/>
    <w:rsid w:val="00D328DD"/>
    <w:rsid w:val="00D35F64"/>
    <w:rsid w:val="00D514A4"/>
    <w:rsid w:val="00D77CA5"/>
    <w:rsid w:val="00D77D6E"/>
    <w:rsid w:val="00E240F3"/>
    <w:rsid w:val="00E36A6C"/>
    <w:rsid w:val="00ED7850"/>
    <w:rsid w:val="00FA4E23"/>
    <w:rsid w:val="02100387"/>
    <w:rsid w:val="03E7037B"/>
    <w:rsid w:val="12FB282B"/>
    <w:rsid w:val="143979EB"/>
    <w:rsid w:val="17DE110E"/>
    <w:rsid w:val="1DE452C7"/>
    <w:rsid w:val="4B4C5413"/>
    <w:rsid w:val="4DBC1D88"/>
    <w:rsid w:val="55ED7F7A"/>
    <w:rsid w:val="6E4A4CD6"/>
    <w:rsid w:val="7FA9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Vari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uiPriority w:val="22"/>
    <w:qFormat/>
    <w:rPr>
      <w:b/>
    </w:rPr>
  </w:style>
  <w:style w:type="character" w:styleId="a8">
    <w:name w:val="Emphasis"/>
    <w:basedOn w:val="a1"/>
    <w:uiPriority w:val="20"/>
    <w:qFormat/>
  </w:style>
  <w:style w:type="character" w:styleId="HTML">
    <w:name w:val="HTML Definition"/>
    <w:basedOn w:val="a1"/>
    <w:uiPriority w:val="99"/>
    <w:semiHidden/>
    <w:unhideWhenUsed/>
    <w:rPr>
      <w:i/>
    </w:rPr>
  </w:style>
  <w:style w:type="character" w:styleId="HTML0">
    <w:name w:val="HTML Acronym"/>
    <w:basedOn w:val="a1"/>
    <w:uiPriority w:val="99"/>
    <w:semiHidden/>
    <w:unhideWhenUsed/>
  </w:style>
  <w:style w:type="character" w:styleId="HTML1">
    <w:name w:val="HTML Variable"/>
    <w:basedOn w:val="a1"/>
    <w:uiPriority w:val="99"/>
    <w:semiHidden/>
    <w:unhideWhenUsed/>
    <w:qFormat/>
    <w:rPr>
      <w:i/>
    </w:rPr>
  </w:style>
  <w:style w:type="character" w:styleId="HTML2">
    <w:name w:val="HTML Code"/>
    <w:basedOn w:val="a1"/>
    <w:uiPriority w:val="99"/>
    <w:semiHidden/>
    <w:unhideWhenUsed/>
    <w:rPr>
      <w:rFonts w:ascii="Courier New" w:hAnsi="Courier New"/>
      <w:sz w:val="20"/>
    </w:rPr>
  </w:style>
  <w:style w:type="character" w:styleId="HTML3">
    <w:name w:val="HTML Cite"/>
    <w:basedOn w:val="a1"/>
    <w:uiPriority w:val="99"/>
    <w:semiHidden/>
    <w:unhideWhenUsed/>
    <w:qFormat/>
    <w:rPr>
      <w:i/>
    </w:rPr>
  </w:style>
  <w:style w:type="paragraph" w:customStyle="1" w:styleId="2">
    <w:name w:val="列出段落2"/>
    <w:basedOn w:val="a0"/>
    <w:uiPriority w:val="99"/>
    <w:pPr>
      <w:ind w:firstLineChars="200" w:firstLine="420"/>
    </w:pPr>
    <w:rPr>
      <w:szCs w:val="22"/>
    </w:rPr>
  </w:style>
  <w:style w:type="paragraph" w:customStyle="1" w:styleId="a">
    <w:name w:val="小标题"/>
    <w:basedOn w:val="a9"/>
    <w:qFormat/>
    <w:pPr>
      <w:numPr>
        <w:numId w:val="1"/>
      </w:numPr>
      <w:ind w:firstLineChars="0" w:firstLine="0"/>
      <w:jc w:val="left"/>
    </w:pPr>
    <w:rPr>
      <w:rFonts w:ascii="宋体" w:eastAsia="黑体" w:hAnsi="宋体"/>
      <w:b/>
      <w:bCs/>
      <w:sz w:val="32"/>
      <w:szCs w:val="28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  <w:style w:type="paragraph" w:customStyle="1" w:styleId="aa">
    <w:name w:val="正文策划书"/>
    <w:basedOn w:val="a0"/>
    <w:qFormat/>
    <w:rPr>
      <w:sz w:val="24"/>
    </w:rPr>
  </w:style>
  <w:style w:type="paragraph" w:customStyle="1" w:styleId="1">
    <w:name w:val="普通(网站)1"/>
    <w:basedOn w:val="a0"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table-span-waring">
    <w:name w:val="table-span-waring"/>
    <w:basedOn w:val="a1"/>
    <w:qFormat/>
    <w:rPr>
      <w:color w:val="F26C13"/>
    </w:rPr>
  </w:style>
  <w:style w:type="paragraph" w:customStyle="1" w:styleId="offcon">
    <w:name w:val="offcon"/>
    <w:basedOn w:val="a0"/>
    <w:qFormat/>
    <w:pPr>
      <w:spacing w:line="348" w:lineRule="atLeast"/>
      <w:jc w:val="left"/>
    </w:pPr>
    <w:rPr>
      <w:rFonts w:cs="Times New Roman"/>
      <w:kern w:val="0"/>
    </w:rPr>
  </w:style>
  <w:style w:type="character" w:customStyle="1" w:styleId="Char0">
    <w:name w:val="页眉 Char"/>
    <w:basedOn w:val="a1"/>
    <w:link w:val="a5"/>
    <w:uiPriority w:val="99"/>
    <w:rPr>
      <w:rFonts w:ascii="Calibri" w:hAnsi="Calibri" w:cs="宋体"/>
      <w:kern w:val="2"/>
      <w:sz w:val="18"/>
      <w:szCs w:val="24"/>
    </w:rPr>
  </w:style>
  <w:style w:type="character" w:customStyle="1" w:styleId="Char">
    <w:name w:val="页脚 Char"/>
    <w:basedOn w:val="a1"/>
    <w:link w:val="a4"/>
    <w:uiPriority w:val="99"/>
    <w:qFormat/>
    <w:rPr>
      <w:rFonts w:ascii="Calibri" w:hAnsi="Calibri" w:cs="宋体"/>
      <w:kern w:val="2"/>
      <w:sz w:val="18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Vari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uiPriority w:val="22"/>
    <w:qFormat/>
    <w:rPr>
      <w:b/>
    </w:rPr>
  </w:style>
  <w:style w:type="character" w:styleId="a8">
    <w:name w:val="Emphasis"/>
    <w:basedOn w:val="a1"/>
    <w:uiPriority w:val="20"/>
    <w:qFormat/>
  </w:style>
  <w:style w:type="character" w:styleId="HTML">
    <w:name w:val="HTML Definition"/>
    <w:basedOn w:val="a1"/>
    <w:uiPriority w:val="99"/>
    <w:semiHidden/>
    <w:unhideWhenUsed/>
    <w:rPr>
      <w:i/>
    </w:rPr>
  </w:style>
  <w:style w:type="character" w:styleId="HTML0">
    <w:name w:val="HTML Acronym"/>
    <w:basedOn w:val="a1"/>
    <w:uiPriority w:val="99"/>
    <w:semiHidden/>
    <w:unhideWhenUsed/>
  </w:style>
  <w:style w:type="character" w:styleId="HTML1">
    <w:name w:val="HTML Variable"/>
    <w:basedOn w:val="a1"/>
    <w:uiPriority w:val="99"/>
    <w:semiHidden/>
    <w:unhideWhenUsed/>
    <w:qFormat/>
    <w:rPr>
      <w:i/>
    </w:rPr>
  </w:style>
  <w:style w:type="character" w:styleId="HTML2">
    <w:name w:val="HTML Code"/>
    <w:basedOn w:val="a1"/>
    <w:uiPriority w:val="99"/>
    <w:semiHidden/>
    <w:unhideWhenUsed/>
    <w:rPr>
      <w:rFonts w:ascii="Courier New" w:hAnsi="Courier New"/>
      <w:sz w:val="20"/>
    </w:rPr>
  </w:style>
  <w:style w:type="character" w:styleId="HTML3">
    <w:name w:val="HTML Cite"/>
    <w:basedOn w:val="a1"/>
    <w:uiPriority w:val="99"/>
    <w:semiHidden/>
    <w:unhideWhenUsed/>
    <w:qFormat/>
    <w:rPr>
      <w:i/>
    </w:rPr>
  </w:style>
  <w:style w:type="paragraph" w:customStyle="1" w:styleId="2">
    <w:name w:val="列出段落2"/>
    <w:basedOn w:val="a0"/>
    <w:uiPriority w:val="99"/>
    <w:pPr>
      <w:ind w:firstLineChars="200" w:firstLine="420"/>
    </w:pPr>
    <w:rPr>
      <w:szCs w:val="22"/>
    </w:rPr>
  </w:style>
  <w:style w:type="paragraph" w:customStyle="1" w:styleId="a">
    <w:name w:val="小标题"/>
    <w:basedOn w:val="a9"/>
    <w:qFormat/>
    <w:pPr>
      <w:numPr>
        <w:numId w:val="1"/>
      </w:numPr>
      <w:ind w:firstLineChars="0" w:firstLine="0"/>
      <w:jc w:val="left"/>
    </w:pPr>
    <w:rPr>
      <w:rFonts w:ascii="宋体" w:eastAsia="黑体" w:hAnsi="宋体"/>
      <w:b/>
      <w:bCs/>
      <w:sz w:val="32"/>
      <w:szCs w:val="28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  <w:style w:type="paragraph" w:customStyle="1" w:styleId="aa">
    <w:name w:val="正文策划书"/>
    <w:basedOn w:val="a0"/>
    <w:qFormat/>
    <w:rPr>
      <w:sz w:val="24"/>
    </w:rPr>
  </w:style>
  <w:style w:type="paragraph" w:customStyle="1" w:styleId="1">
    <w:name w:val="普通(网站)1"/>
    <w:basedOn w:val="a0"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table-span-waring">
    <w:name w:val="table-span-waring"/>
    <w:basedOn w:val="a1"/>
    <w:qFormat/>
    <w:rPr>
      <w:color w:val="F26C13"/>
    </w:rPr>
  </w:style>
  <w:style w:type="paragraph" w:customStyle="1" w:styleId="offcon">
    <w:name w:val="offcon"/>
    <w:basedOn w:val="a0"/>
    <w:qFormat/>
    <w:pPr>
      <w:spacing w:line="348" w:lineRule="atLeast"/>
      <w:jc w:val="left"/>
    </w:pPr>
    <w:rPr>
      <w:rFonts w:cs="Times New Roman"/>
      <w:kern w:val="0"/>
    </w:rPr>
  </w:style>
  <w:style w:type="character" w:customStyle="1" w:styleId="Char0">
    <w:name w:val="页眉 Char"/>
    <w:basedOn w:val="a1"/>
    <w:link w:val="a5"/>
    <w:uiPriority w:val="99"/>
    <w:rPr>
      <w:rFonts w:ascii="Calibri" w:hAnsi="Calibri" w:cs="宋体"/>
      <w:kern w:val="2"/>
      <w:sz w:val="18"/>
      <w:szCs w:val="24"/>
    </w:rPr>
  </w:style>
  <w:style w:type="character" w:customStyle="1" w:styleId="Char">
    <w:name w:val="页脚 Char"/>
    <w:basedOn w:val="a1"/>
    <w:link w:val="a4"/>
    <w:uiPriority w:val="99"/>
    <w:qFormat/>
    <w:rPr>
      <w:rFonts w:ascii="Calibri" w:hAnsi="Calibri" w:cs="宋体"/>
      <w:kern w:val="2"/>
      <w:sz w:val="18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59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73DEE-AEB4-4940-B309-5D2C24C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1008</TotalTime>
  <Pages>8</Pages>
  <Words>528</Words>
  <Characters>3015</Characters>
  <Application>Microsoft Office Word</Application>
  <DocSecurity>0</DocSecurity>
  <Lines>25</Lines>
  <Paragraphs>7</Paragraphs>
  <ScaleCrop>false</ScaleCrop>
  <Company>微软中国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微软用户</cp:lastModifiedBy>
  <cp:revision>17</cp:revision>
  <dcterms:created xsi:type="dcterms:W3CDTF">2019-03-25T06:22:00Z</dcterms:created>
  <dcterms:modified xsi:type="dcterms:W3CDTF">2019-04-15T02:24:00Z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